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151838" w14:textId="77777777" w:rsidR="004F2269" w:rsidRPr="00D55E7F" w:rsidRDefault="003606E6" w:rsidP="00781191">
      <w:pPr>
        <w:spacing w:after="120"/>
        <w:jc w:val="both"/>
        <w:rPr>
          <w:rFonts w:ascii="Garamond" w:hAnsi="Garamond"/>
          <w:b/>
          <w:bCs/>
        </w:rPr>
      </w:pPr>
      <w:r w:rsidRPr="00D55E7F">
        <w:rPr>
          <w:rFonts w:ascii="Garamond" w:hAnsi="Garamond"/>
          <w:b/>
          <w:bCs/>
        </w:rPr>
        <w:t>MODELLO</w:t>
      </w:r>
      <w:r w:rsidR="004F2269" w:rsidRPr="00D55E7F">
        <w:rPr>
          <w:rFonts w:ascii="Garamond" w:hAnsi="Garamond"/>
          <w:b/>
          <w:bCs/>
        </w:rPr>
        <w:t xml:space="preserve"> </w:t>
      </w:r>
      <w:r w:rsidR="00BB4BBB" w:rsidRPr="00D55E7F">
        <w:rPr>
          <w:rFonts w:ascii="Garamond" w:hAnsi="Garamond"/>
          <w:b/>
          <w:bCs/>
        </w:rPr>
        <w:t>B</w:t>
      </w:r>
    </w:p>
    <w:p w14:paraId="0A4F0D30" w14:textId="77777777" w:rsidR="00793F83" w:rsidRPr="00D55E7F" w:rsidRDefault="00793F83" w:rsidP="00781191">
      <w:pPr>
        <w:spacing w:after="120"/>
        <w:jc w:val="both"/>
        <w:rPr>
          <w:rFonts w:ascii="Garamond" w:hAnsi="Garamond"/>
          <w:b/>
          <w:bCs/>
        </w:rPr>
      </w:pPr>
    </w:p>
    <w:p w14:paraId="15B9B332" w14:textId="77777777" w:rsidR="00E572AA" w:rsidRPr="00D55E7F" w:rsidRDefault="00E572AA" w:rsidP="00781191">
      <w:pPr>
        <w:pBdr>
          <w:top w:val="single" w:sz="4" w:space="0" w:color="auto"/>
          <w:left w:val="single" w:sz="4" w:space="4" w:color="auto"/>
          <w:bottom w:val="single" w:sz="4" w:space="17" w:color="auto"/>
          <w:right w:val="single" w:sz="4" w:space="4" w:color="auto"/>
        </w:pBdr>
        <w:shd w:val="pct15" w:color="auto" w:fill="auto"/>
        <w:jc w:val="both"/>
        <w:rPr>
          <w:rFonts w:ascii="Garamond" w:hAnsi="Garamond"/>
          <w:b/>
          <w:bCs/>
        </w:rPr>
      </w:pPr>
    </w:p>
    <w:p w14:paraId="101C46F4" w14:textId="77777777" w:rsidR="004A19C3" w:rsidRPr="00D55E7F" w:rsidRDefault="00E64637" w:rsidP="00781191">
      <w:pPr>
        <w:pBdr>
          <w:top w:val="single" w:sz="4" w:space="0" w:color="auto"/>
          <w:left w:val="single" w:sz="4" w:space="4" w:color="auto"/>
          <w:bottom w:val="single" w:sz="4" w:space="17" w:color="auto"/>
          <w:right w:val="single" w:sz="4" w:space="4" w:color="auto"/>
        </w:pBdr>
        <w:shd w:val="pct15" w:color="auto" w:fill="auto"/>
        <w:jc w:val="both"/>
        <w:rPr>
          <w:rFonts w:ascii="Garamond" w:hAnsi="Garamond"/>
          <w:b/>
        </w:rPr>
      </w:pPr>
      <w:r w:rsidRPr="00D55E7F">
        <w:rPr>
          <w:rFonts w:ascii="Garamond" w:hAnsi="Garamond"/>
          <w:b/>
        </w:rPr>
        <w:t>DICHIARAZIONI</w:t>
      </w:r>
      <w:r w:rsidR="00732559" w:rsidRPr="00D55E7F">
        <w:rPr>
          <w:rFonts w:ascii="Garamond" w:hAnsi="Garamond"/>
          <w:b/>
        </w:rPr>
        <w:t xml:space="preserve"> </w:t>
      </w:r>
      <w:r w:rsidR="00EB0368" w:rsidRPr="00D55E7F">
        <w:rPr>
          <w:rFonts w:ascii="Garamond" w:hAnsi="Garamond"/>
          <w:b/>
        </w:rPr>
        <w:t>INTEGRATIVE</w:t>
      </w:r>
      <w:r w:rsidR="00E944C9" w:rsidRPr="00D55E7F">
        <w:rPr>
          <w:rFonts w:ascii="Garamond" w:hAnsi="Garamond"/>
          <w:b/>
        </w:rPr>
        <w:t xml:space="preserve"> DEL </w:t>
      </w:r>
      <w:r w:rsidR="00E944C9" w:rsidRPr="00D55E7F">
        <w:rPr>
          <w:rFonts w:ascii="Garamond" w:hAnsi="Garamond" w:cs="Calibri"/>
          <w:b/>
          <w:bCs/>
          <w:iCs/>
        </w:rPr>
        <w:t>CONCORRENTE</w:t>
      </w:r>
    </w:p>
    <w:p w14:paraId="27DAC48D" w14:textId="77777777" w:rsidR="00E572AA" w:rsidRPr="00D55E7F" w:rsidRDefault="004A19C3" w:rsidP="00781191">
      <w:pPr>
        <w:pBdr>
          <w:top w:val="single" w:sz="4" w:space="0" w:color="auto"/>
          <w:left w:val="single" w:sz="4" w:space="4" w:color="auto"/>
          <w:bottom w:val="single" w:sz="4" w:space="17" w:color="auto"/>
          <w:right w:val="single" w:sz="4" w:space="4" w:color="auto"/>
        </w:pBdr>
        <w:shd w:val="pct15" w:color="auto" w:fill="auto"/>
        <w:jc w:val="both"/>
        <w:rPr>
          <w:rFonts w:ascii="Garamond" w:hAnsi="Garamond"/>
          <w:b/>
          <w:bCs/>
        </w:rPr>
      </w:pPr>
      <w:r w:rsidRPr="00D55E7F">
        <w:rPr>
          <w:rFonts w:ascii="Garamond" w:hAnsi="Garamond"/>
          <w:b/>
        </w:rPr>
        <w:t xml:space="preserve">a corredo </w:t>
      </w:r>
      <w:r w:rsidR="00BB4BBB" w:rsidRPr="00D55E7F">
        <w:rPr>
          <w:rFonts w:ascii="Garamond" w:hAnsi="Garamond"/>
          <w:b/>
        </w:rPr>
        <w:t>del Documento di Gara Unico E</w:t>
      </w:r>
      <w:r w:rsidR="00232769" w:rsidRPr="00D55E7F">
        <w:rPr>
          <w:rFonts w:ascii="Garamond" w:hAnsi="Garamond"/>
          <w:b/>
        </w:rPr>
        <w:t>uropeo</w:t>
      </w:r>
      <w:r w:rsidR="00BB4BBB" w:rsidRPr="00D55E7F">
        <w:rPr>
          <w:rFonts w:ascii="Garamond" w:hAnsi="Garamond"/>
          <w:b/>
        </w:rPr>
        <w:t xml:space="preserve"> </w:t>
      </w:r>
      <w:r w:rsidR="00232769" w:rsidRPr="00D55E7F">
        <w:rPr>
          <w:rFonts w:ascii="Garamond" w:hAnsi="Garamond"/>
          <w:b/>
        </w:rPr>
        <w:t>(DGUE)</w:t>
      </w:r>
    </w:p>
    <w:p w14:paraId="0EB31AC2" w14:textId="77777777" w:rsidR="00E64637" w:rsidRPr="00D55E7F" w:rsidRDefault="00E64637" w:rsidP="00781191">
      <w:pPr>
        <w:pBdr>
          <w:top w:val="single" w:sz="4" w:space="0" w:color="auto"/>
          <w:left w:val="single" w:sz="4" w:space="4" w:color="auto"/>
          <w:bottom w:val="single" w:sz="4" w:space="17" w:color="auto"/>
          <w:right w:val="single" w:sz="4" w:space="4" w:color="auto"/>
        </w:pBdr>
        <w:shd w:val="pct15" w:color="auto" w:fill="auto"/>
        <w:jc w:val="both"/>
        <w:rPr>
          <w:rFonts w:ascii="Garamond" w:hAnsi="Garamond"/>
          <w:b/>
          <w:bCs/>
        </w:rPr>
      </w:pPr>
      <w:r w:rsidRPr="00D55E7F">
        <w:rPr>
          <w:rFonts w:ascii="Garamond" w:hAnsi="Garamond"/>
          <w:b/>
          <w:bCs/>
        </w:rPr>
        <w:t>rilasciate ai sensi degli artt. 46 e 47 del D.P.R. 445/2000</w:t>
      </w:r>
      <w:r w:rsidR="00E944C9" w:rsidRPr="00D55E7F">
        <w:rPr>
          <w:rFonts w:ascii="Garamond" w:hAnsi="Garamond"/>
          <w:b/>
          <w:bCs/>
        </w:rPr>
        <w:t xml:space="preserve"> </w:t>
      </w:r>
    </w:p>
    <w:p w14:paraId="08164D89" w14:textId="77777777" w:rsidR="004F2269" w:rsidRPr="00D55E7F" w:rsidRDefault="004F2269" w:rsidP="00781191">
      <w:pPr>
        <w:spacing w:after="120"/>
        <w:jc w:val="both"/>
        <w:rPr>
          <w:rFonts w:ascii="Garamond" w:hAnsi="Garamond"/>
          <w:b/>
          <w:bCs/>
        </w:rPr>
      </w:pPr>
    </w:p>
    <w:p w14:paraId="024E9A6B" w14:textId="77777777" w:rsidR="000326A2" w:rsidRDefault="000326A2" w:rsidP="000326A2">
      <w:pPr>
        <w:pBdr>
          <w:top w:val="single" w:sz="8" w:space="14" w:color="auto"/>
          <w:left w:val="single" w:sz="8" w:space="28" w:color="auto"/>
          <w:bottom w:val="single" w:sz="8" w:space="1" w:color="auto"/>
          <w:right w:val="single" w:sz="8" w:space="31" w:color="auto"/>
        </w:pBdr>
        <w:shd w:val="clear" w:color="auto" w:fill="D9D9D9"/>
        <w:tabs>
          <w:tab w:val="left" w:pos="9356"/>
          <w:tab w:val="left" w:pos="27035"/>
        </w:tabs>
        <w:spacing w:before="120" w:after="120"/>
        <w:ind w:left="426" w:right="567"/>
        <w:jc w:val="both"/>
        <w:rPr>
          <w:b/>
          <w:bCs/>
        </w:rPr>
      </w:pPr>
      <w:r w:rsidRPr="002271E0">
        <w:rPr>
          <w:b/>
          <w:bCs/>
        </w:rPr>
        <w:t xml:space="preserve">GARA A PROCEDURA APERTA PER </w:t>
      </w:r>
      <w:r>
        <w:rPr>
          <w:b/>
          <w:bCs/>
        </w:rPr>
        <w:t>L’</w:t>
      </w:r>
      <w:r w:rsidRPr="002271E0">
        <w:rPr>
          <w:b/>
          <w:bCs/>
        </w:rPr>
        <w:t xml:space="preserve">AFFIDAMENTO DEI SERVIZI TECNICI </w:t>
      </w:r>
      <w:r w:rsidRPr="008F12EC">
        <w:rPr>
          <w:b/>
          <w:bCs/>
        </w:rPr>
        <w:t xml:space="preserve">PER </w:t>
      </w:r>
      <w:r>
        <w:rPr>
          <w:b/>
          <w:bCs/>
        </w:rPr>
        <w:t xml:space="preserve">LA </w:t>
      </w:r>
      <w:r w:rsidRPr="008F12EC">
        <w:rPr>
          <w:b/>
          <w:bCs/>
        </w:rPr>
        <w:t xml:space="preserve">PROGETTAZIONE </w:t>
      </w:r>
      <w:r>
        <w:rPr>
          <w:b/>
          <w:bCs/>
        </w:rPr>
        <w:t xml:space="preserve">DEFINITIVA (COMPRENSIVA DI RELAZIONE GEOLOGICA) ED </w:t>
      </w:r>
      <w:r w:rsidRPr="008F12EC">
        <w:rPr>
          <w:b/>
          <w:bCs/>
        </w:rPr>
        <w:t>ESECUTIVA</w:t>
      </w:r>
      <w:r w:rsidRPr="0013315D">
        <w:rPr>
          <w:b/>
          <w:bCs/>
        </w:rPr>
        <w:t xml:space="preserve"> </w:t>
      </w:r>
      <w:r w:rsidRPr="008F12EC">
        <w:rPr>
          <w:b/>
          <w:bCs/>
        </w:rPr>
        <w:t xml:space="preserve">E </w:t>
      </w:r>
      <w:r>
        <w:rPr>
          <w:b/>
          <w:bCs/>
        </w:rPr>
        <w:t xml:space="preserve">IL </w:t>
      </w:r>
      <w:r w:rsidRPr="008F12EC">
        <w:rPr>
          <w:b/>
          <w:bCs/>
        </w:rPr>
        <w:t xml:space="preserve">COORDINAMENTO PER LA SICUREZZA IN FASE DI </w:t>
      </w:r>
      <w:r>
        <w:rPr>
          <w:b/>
          <w:bCs/>
        </w:rPr>
        <w:t xml:space="preserve">PROGETTAZIONE DEFINITIVA ED ESECUTIVA </w:t>
      </w:r>
      <w:r w:rsidRPr="008F12EC">
        <w:rPr>
          <w:b/>
          <w:bCs/>
        </w:rPr>
        <w:t xml:space="preserve">AI SENSI DEL D.LGS. 81/08 E S.M.I. </w:t>
      </w:r>
      <w:r>
        <w:rPr>
          <w:b/>
          <w:bCs/>
        </w:rPr>
        <w:t xml:space="preserve">PER LA REALIZZAZIONE POLO SCOLASTICO </w:t>
      </w:r>
      <w:r w:rsidRPr="008F12EC">
        <w:rPr>
          <w:b/>
          <w:bCs/>
        </w:rPr>
        <w:t xml:space="preserve">PER LA </w:t>
      </w:r>
      <w:r>
        <w:rPr>
          <w:b/>
          <w:bCs/>
        </w:rPr>
        <w:t xml:space="preserve">MESSA IN SICUREZZA </w:t>
      </w:r>
      <w:r w:rsidRPr="002E7280">
        <w:rPr>
          <w:b/>
          <w:bCs/>
        </w:rPr>
        <w:t>DEGLI EDIFICI SCOLASTICI: NIDO,</w:t>
      </w:r>
      <w:r>
        <w:rPr>
          <w:b/>
          <w:bCs/>
        </w:rPr>
        <w:t xml:space="preserve"> </w:t>
      </w:r>
      <w:r w:rsidRPr="002E7280">
        <w:rPr>
          <w:b/>
          <w:bCs/>
        </w:rPr>
        <w:t>INFANZIA, PRIMARIA E SECONDARIA DI PRIMO GRADO</w:t>
      </w:r>
      <w:r>
        <w:rPr>
          <w:b/>
          <w:bCs/>
        </w:rPr>
        <w:t xml:space="preserve"> DI VENASCA (CN)</w:t>
      </w:r>
    </w:p>
    <w:p w14:paraId="0123D9F1" w14:textId="776A4E72" w:rsidR="00C92506" w:rsidRPr="00D55E7F" w:rsidRDefault="00C92506" w:rsidP="00FB355F">
      <w:pPr>
        <w:pBdr>
          <w:top w:val="single" w:sz="8" w:space="14" w:color="auto"/>
          <w:left w:val="single" w:sz="8" w:space="28" w:color="auto"/>
          <w:bottom w:val="single" w:sz="8" w:space="1" w:color="auto"/>
          <w:right w:val="single" w:sz="8" w:space="31" w:color="auto"/>
        </w:pBdr>
        <w:shd w:val="clear" w:color="auto" w:fill="D9D9D9"/>
        <w:tabs>
          <w:tab w:val="left" w:pos="9356"/>
          <w:tab w:val="left" w:pos="27035"/>
        </w:tabs>
        <w:spacing w:before="120" w:after="120"/>
        <w:ind w:left="426" w:right="567"/>
        <w:jc w:val="both"/>
        <w:rPr>
          <w:rFonts w:ascii="Garamond" w:hAnsi="Garamond"/>
          <w:b/>
          <w:bCs/>
        </w:rPr>
      </w:pPr>
      <w:r>
        <w:rPr>
          <w:rFonts w:ascii="Garamond" w:hAnsi="Garamond"/>
          <w:b/>
          <w:bCs/>
        </w:rPr>
        <w:t>C</w:t>
      </w:r>
      <w:r w:rsidRPr="00D60B62">
        <w:rPr>
          <w:rFonts w:ascii="Garamond" w:hAnsi="Garamond"/>
          <w:b/>
          <w:bCs/>
        </w:rPr>
        <w:t xml:space="preserve">UP </w:t>
      </w:r>
      <w:r w:rsidRPr="00C41E30">
        <w:rPr>
          <w:rFonts w:ascii="Garamond" w:hAnsi="Garamond"/>
          <w:b/>
          <w:bCs/>
        </w:rPr>
        <w:t>I83H20000110001</w:t>
      </w:r>
      <w:r w:rsidRPr="00D60B62">
        <w:rPr>
          <w:rFonts w:ascii="Garamond" w:hAnsi="Garamond"/>
          <w:b/>
          <w:bCs/>
        </w:rPr>
        <w:t xml:space="preserve"> - CIG </w:t>
      </w:r>
      <w:r w:rsidRPr="00C41E30">
        <w:rPr>
          <w:rFonts w:ascii="Garamond" w:hAnsi="Garamond"/>
          <w:b/>
          <w:bCs/>
        </w:rPr>
        <w:t>8712021B27</w:t>
      </w:r>
    </w:p>
    <w:p w14:paraId="1E492DC4" w14:textId="77777777" w:rsidR="00C8066A" w:rsidRPr="00D55E7F" w:rsidRDefault="00C8066A" w:rsidP="00FB355F">
      <w:pPr>
        <w:spacing w:after="120" w:line="276" w:lineRule="auto"/>
        <w:jc w:val="both"/>
        <w:rPr>
          <w:rFonts w:ascii="Garamond" w:hAnsi="Garamond"/>
        </w:rPr>
      </w:pPr>
    </w:p>
    <w:p w14:paraId="786D732B" w14:textId="77777777" w:rsidR="000D3F32" w:rsidRPr="00D55E7F" w:rsidRDefault="000D3F32" w:rsidP="00FB355F">
      <w:pPr>
        <w:spacing w:after="120" w:line="276" w:lineRule="auto"/>
        <w:jc w:val="both"/>
        <w:rPr>
          <w:rFonts w:ascii="Garamond" w:hAnsi="Garamond"/>
          <w:b/>
        </w:rPr>
      </w:pPr>
    </w:p>
    <w:p w14:paraId="19E836F4" w14:textId="77777777" w:rsidR="009B33DC" w:rsidRPr="00D55E7F" w:rsidRDefault="00A76ECC" w:rsidP="00FB355F">
      <w:pPr>
        <w:spacing w:after="120" w:line="276" w:lineRule="auto"/>
        <w:jc w:val="both"/>
        <w:rPr>
          <w:rFonts w:ascii="Garamond" w:hAnsi="Garamond"/>
        </w:rPr>
      </w:pPr>
      <w:r w:rsidRPr="00D55E7F">
        <w:rPr>
          <w:rFonts w:ascii="Garamond" w:hAnsi="Garamond"/>
        </w:rPr>
        <w:t>Il</w:t>
      </w:r>
      <w:r w:rsidR="00927ADA" w:rsidRPr="00D55E7F">
        <w:rPr>
          <w:rFonts w:ascii="Garamond" w:hAnsi="Garamond"/>
        </w:rPr>
        <w:t xml:space="preserve"> sottoscritto </w:t>
      </w:r>
      <w:r w:rsidR="003350D0" w:rsidRPr="00D55E7F">
        <w:rPr>
          <w:rFonts w:ascii="Garamond" w:hAnsi="Garamond"/>
        </w:rPr>
        <w:t>_______________________</w:t>
      </w:r>
      <w:r w:rsidR="009B33DC" w:rsidRPr="00D55E7F">
        <w:rPr>
          <w:rFonts w:ascii="Garamond" w:hAnsi="Garamond"/>
        </w:rPr>
        <w:t xml:space="preserve"> in qualità di </w:t>
      </w:r>
      <w:r w:rsidR="00E56D40" w:rsidRPr="00D55E7F">
        <w:rPr>
          <w:rFonts w:ascii="Garamond" w:hAnsi="Garamond"/>
          <w:i/>
        </w:rPr>
        <w:t>(</w:t>
      </w:r>
      <w:r w:rsidR="009B33DC" w:rsidRPr="00D55E7F">
        <w:rPr>
          <w:rFonts w:ascii="Garamond" w:hAnsi="Garamond"/>
          <w:i/>
        </w:rPr>
        <w:t>legale rappresentante, procuratore</w:t>
      </w:r>
      <w:r w:rsidR="00A235DF" w:rsidRPr="00D55E7F">
        <w:rPr>
          <w:rFonts w:ascii="Garamond" w:hAnsi="Garamond"/>
          <w:i/>
        </w:rPr>
        <w:t>, etc.)</w:t>
      </w:r>
      <w:r w:rsidR="008448C3" w:rsidRPr="00D55E7F">
        <w:rPr>
          <w:rStyle w:val="Rimandonotaapidipagina"/>
          <w:rFonts w:ascii="Garamond" w:hAnsi="Garamond"/>
          <w:i/>
        </w:rPr>
        <w:footnoteReference w:id="2"/>
      </w:r>
      <w:r w:rsidR="00477F08" w:rsidRPr="00D55E7F">
        <w:rPr>
          <w:rFonts w:ascii="Garamond" w:hAnsi="Garamond"/>
        </w:rPr>
        <w:t xml:space="preserve"> </w:t>
      </w:r>
      <w:r w:rsidR="003350D0" w:rsidRPr="00D55E7F">
        <w:rPr>
          <w:rFonts w:ascii="Garamond" w:hAnsi="Garamond"/>
        </w:rPr>
        <w:t>____________________________</w:t>
      </w:r>
      <w:r w:rsidR="00A235DF" w:rsidRPr="00D55E7F">
        <w:rPr>
          <w:rFonts w:ascii="Garamond" w:hAnsi="Garamond"/>
        </w:rPr>
        <w:t xml:space="preserve"> dell’</w:t>
      </w:r>
      <w:r w:rsidR="00793F83" w:rsidRPr="00D55E7F">
        <w:rPr>
          <w:rFonts w:ascii="Garamond" w:hAnsi="Garamond"/>
        </w:rPr>
        <w:t>operatore economico</w:t>
      </w:r>
      <w:r w:rsidR="009B33DC" w:rsidRPr="00D55E7F">
        <w:rPr>
          <w:rFonts w:ascii="Garamond" w:hAnsi="Garamond"/>
        </w:rPr>
        <w:t xml:space="preserve">: </w:t>
      </w:r>
      <w:r w:rsidR="003350D0" w:rsidRPr="00D55E7F">
        <w:rPr>
          <w:rFonts w:ascii="Garamond" w:hAnsi="Garamond"/>
        </w:rPr>
        <w:t xml:space="preserve">____________________________ con sede in _______________________ </w:t>
      </w:r>
      <w:r w:rsidR="009B33DC" w:rsidRPr="00D55E7F">
        <w:rPr>
          <w:rFonts w:ascii="Garamond" w:hAnsi="Garamond"/>
        </w:rPr>
        <w:t>Provincia</w:t>
      </w:r>
      <w:r w:rsidR="003350D0" w:rsidRPr="00D55E7F">
        <w:rPr>
          <w:rFonts w:ascii="Garamond" w:hAnsi="Garamond"/>
        </w:rPr>
        <w:t xml:space="preserve"> ____________</w:t>
      </w:r>
      <w:r w:rsidR="009B33DC" w:rsidRPr="00D55E7F">
        <w:rPr>
          <w:rFonts w:ascii="Garamond" w:hAnsi="Garamond"/>
        </w:rPr>
        <w:t xml:space="preserve"> indirizzo </w:t>
      </w:r>
      <w:r w:rsidR="003350D0" w:rsidRPr="00D55E7F">
        <w:rPr>
          <w:rFonts w:ascii="Garamond" w:hAnsi="Garamond"/>
        </w:rPr>
        <w:t>________________________</w:t>
      </w:r>
      <w:r w:rsidR="003350D0" w:rsidRPr="00D55E7F">
        <w:rPr>
          <w:rFonts w:ascii="Garamond" w:hAnsi="Garamond"/>
        </w:rPr>
        <w:br/>
      </w:r>
      <w:r w:rsidR="009B33DC" w:rsidRPr="00D55E7F">
        <w:rPr>
          <w:rFonts w:ascii="Garamond" w:hAnsi="Garamond"/>
        </w:rPr>
        <w:t xml:space="preserve">Codice attività </w:t>
      </w:r>
      <w:r w:rsidR="003350D0" w:rsidRPr="00D55E7F">
        <w:rPr>
          <w:rFonts w:ascii="Garamond" w:hAnsi="Garamond"/>
        </w:rPr>
        <w:t>___________________</w:t>
      </w:r>
      <w:r w:rsidR="009B33DC" w:rsidRPr="00D55E7F">
        <w:rPr>
          <w:rFonts w:ascii="Garamond" w:hAnsi="Garamond"/>
        </w:rPr>
        <w:t xml:space="preserve"> P. IVA:</w:t>
      </w:r>
      <w:r w:rsidR="003350D0" w:rsidRPr="00D55E7F">
        <w:rPr>
          <w:rFonts w:ascii="Garamond" w:hAnsi="Garamond"/>
        </w:rPr>
        <w:t>___________________________</w:t>
      </w:r>
    </w:p>
    <w:p w14:paraId="7C90EBB4" w14:textId="77777777" w:rsidR="003350D0" w:rsidRPr="00D55E7F" w:rsidRDefault="003350D0" w:rsidP="00781191">
      <w:pPr>
        <w:pStyle w:val="Rientrocorpodeltesto2"/>
        <w:spacing w:before="120"/>
        <w:ind w:left="284" w:hanging="284"/>
        <w:jc w:val="both"/>
        <w:rPr>
          <w:rFonts w:ascii="Garamond" w:hAnsi="Garamond"/>
          <w:b/>
        </w:rPr>
      </w:pPr>
    </w:p>
    <w:p w14:paraId="5EAF5A04" w14:textId="77777777" w:rsidR="00502C4B" w:rsidRPr="00D55E7F" w:rsidRDefault="00F97CDC" w:rsidP="00781191">
      <w:pPr>
        <w:autoSpaceDE w:val="0"/>
        <w:autoSpaceDN w:val="0"/>
        <w:adjustRightInd w:val="0"/>
        <w:spacing w:line="320" w:lineRule="exact"/>
        <w:jc w:val="both"/>
        <w:rPr>
          <w:rFonts w:ascii="Garamond" w:hAnsi="Garamond"/>
          <w:b/>
          <w:bCs/>
        </w:rPr>
      </w:pPr>
      <w:r w:rsidRPr="00D55E7F">
        <w:rPr>
          <w:rFonts w:ascii="Garamond" w:hAnsi="Garamond"/>
          <w:b/>
          <w:bCs/>
        </w:rPr>
        <w:t xml:space="preserve">CHE PARTECIPA </w:t>
      </w:r>
      <w:r w:rsidR="009E7250" w:rsidRPr="00D55E7F">
        <w:rPr>
          <w:rFonts w:ascii="Garamond" w:hAnsi="Garamond"/>
          <w:b/>
          <w:bCs/>
        </w:rPr>
        <w:t xml:space="preserve">ALLA PRESENTE PROCEDURA DI GARA </w:t>
      </w:r>
      <w:r w:rsidR="00617090" w:rsidRPr="00D55E7F">
        <w:rPr>
          <w:rFonts w:ascii="Garamond" w:hAnsi="Garamond"/>
          <w:b/>
          <w:bCs/>
        </w:rPr>
        <w:t>IN</w:t>
      </w:r>
      <w:r w:rsidR="00502C4B" w:rsidRPr="00D55E7F">
        <w:rPr>
          <w:rFonts w:ascii="Garamond" w:hAnsi="Garamond"/>
          <w:b/>
          <w:bCs/>
        </w:rPr>
        <w:t xml:space="preserve"> OGGETTO COME</w:t>
      </w:r>
    </w:p>
    <w:p w14:paraId="081D2E96" w14:textId="77777777" w:rsidR="005D5B37" w:rsidRPr="00D55E7F" w:rsidRDefault="005D5B37" w:rsidP="00781191">
      <w:pPr>
        <w:autoSpaceDE w:val="0"/>
        <w:autoSpaceDN w:val="0"/>
        <w:adjustRightInd w:val="0"/>
        <w:spacing w:line="320" w:lineRule="exact"/>
        <w:jc w:val="both"/>
        <w:rPr>
          <w:rFonts w:ascii="Garamond" w:hAnsi="Garamond"/>
          <w:b/>
          <w:bCs/>
        </w:rPr>
      </w:pPr>
      <w:r w:rsidRPr="00D55E7F">
        <w:rPr>
          <w:rFonts w:ascii="Garamond" w:hAnsi="Garamond"/>
          <w:bCs/>
          <w:i/>
        </w:rPr>
        <w:t>[barrare la casella di interesse]</w:t>
      </w:r>
    </w:p>
    <w:p w14:paraId="6290EFE1" w14:textId="77777777" w:rsidR="00927ADA" w:rsidRPr="00D55E7F" w:rsidRDefault="00C92506" w:rsidP="00FB355F">
      <w:pPr>
        <w:autoSpaceDE w:val="0"/>
        <w:autoSpaceDN w:val="0"/>
        <w:adjustRightInd w:val="0"/>
        <w:spacing w:line="320" w:lineRule="exact"/>
        <w:jc w:val="both"/>
        <w:rPr>
          <w:rFonts w:ascii="Garamond" w:hAnsi="Garamond"/>
          <w:bCs/>
          <w:i/>
        </w:rPr>
      </w:pPr>
      <w:sdt>
        <w:sdtPr>
          <w:rPr>
            <w:rFonts w:ascii="Garamond" w:hAnsi="Garamond"/>
            <w:b/>
            <w:bCs/>
          </w:rPr>
          <w:id w:val="1059525252"/>
          <w14:checkbox>
            <w14:checked w14:val="0"/>
            <w14:checkedState w14:val="2612" w14:font="MS Gothic"/>
            <w14:uncheckedState w14:val="2610" w14:font="MS Gothic"/>
          </w14:checkbox>
        </w:sdtPr>
        <w:sdtEndPr/>
        <w:sdtContent>
          <w:r w:rsidR="00174E91" w:rsidRPr="00D55E7F">
            <w:rPr>
              <w:rFonts w:ascii="Segoe UI Symbol" w:eastAsia="MS Gothic" w:hAnsi="Segoe UI Symbol" w:cs="Segoe UI Symbol"/>
              <w:b/>
              <w:bCs/>
            </w:rPr>
            <w:t>☐</w:t>
          </w:r>
        </w:sdtContent>
      </w:sdt>
      <w:r w:rsidR="00927ADA" w:rsidRPr="00D55E7F">
        <w:rPr>
          <w:rFonts w:ascii="Garamond" w:hAnsi="Garamond"/>
          <w:bCs/>
        </w:rPr>
        <w:t xml:space="preserve"> </w:t>
      </w:r>
      <w:r w:rsidR="00927ADA" w:rsidRPr="00D55E7F">
        <w:rPr>
          <w:rFonts w:ascii="Garamond" w:hAnsi="Garamond"/>
          <w:bCs/>
        </w:rPr>
        <w:tab/>
        <w:t>Operatore Economico singolo;</w:t>
      </w:r>
    </w:p>
    <w:p w14:paraId="6D4F7E33" w14:textId="77777777" w:rsidR="00927ADA" w:rsidRPr="00D55E7F" w:rsidRDefault="00C92506" w:rsidP="00FB355F">
      <w:pPr>
        <w:autoSpaceDE w:val="0"/>
        <w:autoSpaceDN w:val="0"/>
        <w:adjustRightInd w:val="0"/>
        <w:spacing w:line="320" w:lineRule="exact"/>
        <w:jc w:val="both"/>
        <w:rPr>
          <w:rFonts w:ascii="Garamond" w:hAnsi="Garamond"/>
          <w:bCs/>
          <w:i/>
        </w:rPr>
      </w:pPr>
      <w:sdt>
        <w:sdtPr>
          <w:rPr>
            <w:rFonts w:ascii="Garamond" w:hAnsi="Garamond"/>
            <w:b/>
            <w:bCs/>
          </w:rPr>
          <w:id w:val="-1875683522"/>
          <w14:checkbox>
            <w14:checked w14:val="0"/>
            <w14:checkedState w14:val="2612" w14:font="MS Gothic"/>
            <w14:uncheckedState w14:val="2610" w14:font="MS Gothic"/>
          </w14:checkbox>
        </w:sdtPr>
        <w:sdtEndPr/>
        <w:sdtContent>
          <w:r w:rsidR="00174E91" w:rsidRPr="00D55E7F">
            <w:rPr>
              <w:rFonts w:ascii="Segoe UI Symbol" w:eastAsia="MS Gothic" w:hAnsi="Segoe UI Symbol" w:cs="Segoe UI Symbol"/>
              <w:b/>
              <w:bCs/>
            </w:rPr>
            <w:t>☐</w:t>
          </w:r>
        </w:sdtContent>
      </w:sdt>
      <w:r w:rsidR="00927ADA" w:rsidRPr="00D55E7F">
        <w:rPr>
          <w:rFonts w:ascii="Garamond" w:hAnsi="Garamond"/>
          <w:b/>
          <w:bCs/>
        </w:rPr>
        <w:t xml:space="preserve"> </w:t>
      </w:r>
      <w:r w:rsidR="00927ADA" w:rsidRPr="00D55E7F">
        <w:rPr>
          <w:rFonts w:ascii="Garamond" w:hAnsi="Garamond"/>
          <w:bCs/>
        </w:rPr>
        <w:tab/>
      </w:r>
      <w:r w:rsidR="00927ADA" w:rsidRPr="00D55E7F">
        <w:rPr>
          <w:rFonts w:ascii="Garamond" w:hAnsi="Garamond"/>
          <w:bCs/>
          <w:i/>
        </w:rPr>
        <w:t>consorzio stabile</w:t>
      </w:r>
      <w:r w:rsidR="00665C3E" w:rsidRPr="00D55E7F">
        <w:rPr>
          <w:rFonts w:ascii="Garamond" w:hAnsi="Garamond"/>
          <w:bCs/>
        </w:rPr>
        <w:t>/</w:t>
      </w:r>
      <w:r w:rsidR="00665C3E" w:rsidRPr="00D55E7F">
        <w:rPr>
          <w:rFonts w:ascii="Garamond" w:hAnsi="Garamond"/>
          <w:bCs/>
          <w:i/>
        </w:rPr>
        <w:t>consorziata assegnataria</w:t>
      </w:r>
      <w:r w:rsidR="00927ADA" w:rsidRPr="00D55E7F">
        <w:rPr>
          <w:rFonts w:ascii="Garamond" w:hAnsi="Garamond"/>
          <w:bCs/>
        </w:rPr>
        <w:t xml:space="preserve"> di cui all’art. 4</w:t>
      </w:r>
      <w:r w:rsidR="002C3A06" w:rsidRPr="00D55E7F">
        <w:rPr>
          <w:rFonts w:ascii="Garamond" w:hAnsi="Garamond"/>
          <w:bCs/>
        </w:rPr>
        <w:t>6</w:t>
      </w:r>
      <w:r w:rsidR="00927ADA" w:rsidRPr="00D55E7F">
        <w:rPr>
          <w:rFonts w:ascii="Garamond" w:hAnsi="Garamond"/>
          <w:bCs/>
        </w:rPr>
        <w:t xml:space="preserve">, comma </w:t>
      </w:r>
      <w:r w:rsidR="002C3A06" w:rsidRPr="00D55E7F">
        <w:rPr>
          <w:rFonts w:ascii="Garamond" w:hAnsi="Garamond"/>
          <w:bCs/>
        </w:rPr>
        <w:t>1</w:t>
      </w:r>
      <w:r w:rsidR="00927ADA" w:rsidRPr="00D55E7F">
        <w:rPr>
          <w:rFonts w:ascii="Garamond" w:hAnsi="Garamond"/>
          <w:bCs/>
        </w:rPr>
        <w:t xml:space="preserve">, lett. </w:t>
      </w:r>
      <w:r w:rsidR="002C3A06" w:rsidRPr="00D55E7F">
        <w:rPr>
          <w:rFonts w:ascii="Garamond" w:hAnsi="Garamond"/>
          <w:bCs/>
        </w:rPr>
        <w:t>f</w:t>
      </w:r>
      <w:r w:rsidR="00927ADA" w:rsidRPr="00D55E7F">
        <w:rPr>
          <w:rFonts w:ascii="Garamond" w:hAnsi="Garamond"/>
          <w:bCs/>
        </w:rPr>
        <w:t xml:space="preserve">), </w:t>
      </w:r>
      <w:r w:rsidR="00927ADA" w:rsidRPr="00D55E7F">
        <w:rPr>
          <w:rFonts w:ascii="Garamond" w:hAnsi="Garamond"/>
        </w:rPr>
        <w:t>D.Lgs. 50/2016</w:t>
      </w:r>
      <w:r w:rsidR="00927ADA" w:rsidRPr="00D55E7F">
        <w:rPr>
          <w:rFonts w:ascii="Garamond" w:hAnsi="Garamond"/>
          <w:bCs/>
        </w:rPr>
        <w:t>;</w:t>
      </w:r>
    </w:p>
    <w:p w14:paraId="1DA96736" w14:textId="77777777" w:rsidR="00A13A84" w:rsidRPr="00D55E7F" w:rsidRDefault="00C92506" w:rsidP="00FB355F">
      <w:pPr>
        <w:autoSpaceDE w:val="0"/>
        <w:autoSpaceDN w:val="0"/>
        <w:adjustRightInd w:val="0"/>
        <w:spacing w:line="320" w:lineRule="exact"/>
        <w:ind w:left="705" w:hanging="705"/>
        <w:jc w:val="both"/>
        <w:rPr>
          <w:rFonts w:ascii="Garamond" w:hAnsi="Garamond"/>
          <w:bCs/>
        </w:rPr>
      </w:pPr>
      <w:sdt>
        <w:sdtPr>
          <w:rPr>
            <w:rFonts w:ascii="Garamond" w:hAnsi="Garamond"/>
            <w:b/>
            <w:bCs/>
          </w:rPr>
          <w:id w:val="1118798255"/>
          <w14:checkbox>
            <w14:checked w14:val="0"/>
            <w14:checkedState w14:val="2612" w14:font="MS Gothic"/>
            <w14:uncheckedState w14:val="2610" w14:font="MS Gothic"/>
          </w14:checkbox>
        </w:sdtPr>
        <w:sdtEndPr/>
        <w:sdtContent>
          <w:r w:rsidR="00174E91" w:rsidRPr="00D55E7F">
            <w:rPr>
              <w:rFonts w:ascii="Segoe UI Symbol" w:eastAsia="MS Gothic" w:hAnsi="Segoe UI Symbol" w:cs="Segoe UI Symbol"/>
              <w:b/>
              <w:bCs/>
            </w:rPr>
            <w:t>☐</w:t>
          </w:r>
        </w:sdtContent>
      </w:sdt>
      <w:r w:rsidR="00927ADA" w:rsidRPr="00D55E7F">
        <w:rPr>
          <w:rFonts w:ascii="Garamond" w:hAnsi="Garamond"/>
          <w:bCs/>
        </w:rPr>
        <w:t xml:space="preserve"> </w:t>
      </w:r>
      <w:r w:rsidR="00927ADA" w:rsidRPr="00D55E7F">
        <w:rPr>
          <w:rFonts w:ascii="Garamond" w:hAnsi="Garamond"/>
          <w:bCs/>
        </w:rPr>
        <w:tab/>
      </w:r>
      <w:r w:rsidR="00927ADA" w:rsidRPr="00D55E7F">
        <w:rPr>
          <w:rFonts w:ascii="Garamond" w:hAnsi="Garamond"/>
          <w:b/>
          <w:bCs/>
        </w:rPr>
        <w:tab/>
      </w:r>
      <w:r w:rsidR="00BC22E8" w:rsidRPr="00D55E7F">
        <w:rPr>
          <w:rFonts w:ascii="Garamond" w:hAnsi="Garamond"/>
          <w:bCs/>
          <w:i/>
        </w:rPr>
        <w:t>mandataria / mandante</w:t>
      </w:r>
      <w:r w:rsidR="00BC22E8" w:rsidRPr="00D55E7F">
        <w:rPr>
          <w:rFonts w:ascii="Garamond" w:hAnsi="Garamond"/>
          <w:bCs/>
        </w:rPr>
        <w:t xml:space="preserve"> del costituendo </w:t>
      </w:r>
      <w:r w:rsidR="00A13A84" w:rsidRPr="00D55E7F">
        <w:rPr>
          <w:rFonts w:ascii="Garamond" w:hAnsi="Garamond"/>
          <w:bCs/>
        </w:rPr>
        <w:t>raggruppamento temporaneo di imprese</w:t>
      </w:r>
      <w:r w:rsidR="005A1557" w:rsidRPr="00D55E7F">
        <w:rPr>
          <w:rFonts w:ascii="Garamond" w:hAnsi="Garamond"/>
          <w:bCs/>
        </w:rPr>
        <w:t xml:space="preserve"> </w:t>
      </w:r>
      <w:r w:rsidR="00A13A84" w:rsidRPr="00D55E7F">
        <w:rPr>
          <w:rFonts w:ascii="Garamond" w:hAnsi="Garamond"/>
          <w:bCs/>
        </w:rPr>
        <w:t>di cui all’art. 4</w:t>
      </w:r>
      <w:r w:rsidR="00A223C1" w:rsidRPr="00D55E7F">
        <w:rPr>
          <w:rFonts w:ascii="Garamond" w:hAnsi="Garamond"/>
          <w:bCs/>
        </w:rPr>
        <w:t>6</w:t>
      </w:r>
      <w:r w:rsidR="00A13A84" w:rsidRPr="00D55E7F">
        <w:rPr>
          <w:rFonts w:ascii="Garamond" w:hAnsi="Garamond"/>
          <w:bCs/>
        </w:rPr>
        <w:t xml:space="preserve">, comma </w:t>
      </w:r>
      <w:r w:rsidR="00A223C1" w:rsidRPr="00D55E7F">
        <w:rPr>
          <w:rFonts w:ascii="Garamond" w:hAnsi="Garamond"/>
          <w:bCs/>
        </w:rPr>
        <w:t>1, lett. e</w:t>
      </w:r>
      <w:r w:rsidR="00A13A84" w:rsidRPr="00D55E7F">
        <w:rPr>
          <w:rFonts w:ascii="Garamond" w:hAnsi="Garamond"/>
          <w:bCs/>
        </w:rPr>
        <w:t xml:space="preserve">), </w:t>
      </w:r>
      <w:r w:rsidR="00A13A84" w:rsidRPr="00D55E7F">
        <w:rPr>
          <w:rFonts w:ascii="Garamond" w:hAnsi="Garamond"/>
        </w:rPr>
        <w:t>D.Lgs. 50/2016</w:t>
      </w:r>
    </w:p>
    <w:p w14:paraId="06E93FB0" w14:textId="7DDBECB8" w:rsidR="00927ADA" w:rsidRPr="00D55E7F" w:rsidRDefault="00C92506" w:rsidP="00FB355F">
      <w:pPr>
        <w:autoSpaceDE w:val="0"/>
        <w:autoSpaceDN w:val="0"/>
        <w:adjustRightInd w:val="0"/>
        <w:spacing w:line="320" w:lineRule="exact"/>
        <w:jc w:val="both"/>
        <w:rPr>
          <w:rFonts w:ascii="Garamond" w:hAnsi="Garamond"/>
          <w:bCs/>
        </w:rPr>
      </w:pPr>
      <w:sdt>
        <w:sdtPr>
          <w:rPr>
            <w:rFonts w:ascii="Garamond" w:hAnsi="Garamond"/>
            <w:b/>
            <w:bCs/>
          </w:rPr>
          <w:id w:val="-69577185"/>
          <w14:checkbox>
            <w14:checked w14:val="0"/>
            <w14:checkedState w14:val="2612" w14:font="MS Gothic"/>
            <w14:uncheckedState w14:val="2610" w14:font="MS Gothic"/>
          </w14:checkbox>
        </w:sdtPr>
        <w:sdtEndPr/>
        <w:sdtContent>
          <w:r w:rsidR="00174E91" w:rsidRPr="00D55E7F">
            <w:rPr>
              <w:rFonts w:ascii="Segoe UI Symbol" w:eastAsia="MS Gothic" w:hAnsi="Segoe UI Symbol" w:cs="Segoe UI Symbol"/>
              <w:b/>
              <w:bCs/>
            </w:rPr>
            <w:t>☐</w:t>
          </w:r>
        </w:sdtContent>
      </w:sdt>
      <w:r w:rsidR="00927ADA" w:rsidRPr="00D55E7F">
        <w:rPr>
          <w:rFonts w:ascii="Garamond" w:hAnsi="Garamond"/>
          <w:bCs/>
        </w:rPr>
        <w:t xml:space="preserve"> </w:t>
      </w:r>
      <w:r w:rsidR="00927ADA" w:rsidRPr="00D55E7F">
        <w:rPr>
          <w:rFonts w:ascii="Garamond" w:hAnsi="Garamond"/>
          <w:bCs/>
        </w:rPr>
        <w:tab/>
      </w:r>
      <w:r w:rsidR="00927ADA" w:rsidRPr="00A57A0B">
        <w:rPr>
          <w:rFonts w:ascii="Garamond" w:hAnsi="Garamond"/>
          <w:bCs/>
          <w:i/>
        </w:rPr>
        <w:t>consorzio ordinario di imprese</w:t>
      </w:r>
      <w:r w:rsidR="00A57A0B" w:rsidRPr="00A57A0B">
        <w:rPr>
          <w:rFonts w:ascii="Garamond" w:hAnsi="Garamond"/>
          <w:bCs/>
          <w:i/>
        </w:rPr>
        <w:t>/consorziata</w:t>
      </w:r>
      <w:r w:rsidR="00927ADA" w:rsidRPr="00D55E7F">
        <w:rPr>
          <w:rFonts w:ascii="Garamond" w:hAnsi="Garamond"/>
          <w:bCs/>
        </w:rPr>
        <w:t xml:space="preserve"> di cui all’art. 45, comma 2, lett. e), </w:t>
      </w:r>
      <w:r w:rsidR="00927ADA" w:rsidRPr="00D55E7F">
        <w:rPr>
          <w:rFonts w:ascii="Garamond" w:hAnsi="Garamond"/>
        </w:rPr>
        <w:t>D. Lgs 50/2016</w:t>
      </w:r>
      <w:r w:rsidR="00927ADA" w:rsidRPr="00D55E7F">
        <w:rPr>
          <w:rFonts w:ascii="Garamond" w:hAnsi="Garamond"/>
          <w:bCs/>
        </w:rPr>
        <w:t>;</w:t>
      </w:r>
    </w:p>
    <w:p w14:paraId="3D3CF7D6" w14:textId="77777777" w:rsidR="00927ADA" w:rsidRPr="00D55E7F" w:rsidRDefault="00C92506" w:rsidP="00FB355F">
      <w:pPr>
        <w:autoSpaceDE w:val="0"/>
        <w:autoSpaceDN w:val="0"/>
        <w:adjustRightInd w:val="0"/>
        <w:spacing w:line="320" w:lineRule="exact"/>
        <w:ind w:left="709" w:hanging="709"/>
        <w:jc w:val="both"/>
        <w:rPr>
          <w:rFonts w:ascii="Garamond" w:hAnsi="Garamond"/>
          <w:bCs/>
        </w:rPr>
      </w:pPr>
      <w:sdt>
        <w:sdtPr>
          <w:rPr>
            <w:rFonts w:ascii="Garamond" w:hAnsi="Garamond"/>
            <w:b/>
            <w:bCs/>
          </w:rPr>
          <w:id w:val="652405227"/>
          <w14:checkbox>
            <w14:checked w14:val="0"/>
            <w14:checkedState w14:val="2612" w14:font="MS Gothic"/>
            <w14:uncheckedState w14:val="2610" w14:font="MS Gothic"/>
          </w14:checkbox>
        </w:sdtPr>
        <w:sdtEndPr/>
        <w:sdtContent>
          <w:r w:rsidR="005F405A" w:rsidRPr="00D55E7F">
            <w:rPr>
              <w:rFonts w:ascii="Segoe UI Symbol" w:eastAsia="MS Gothic" w:hAnsi="Segoe UI Symbol" w:cs="Segoe UI Symbol"/>
              <w:b/>
              <w:bCs/>
            </w:rPr>
            <w:t>☐</w:t>
          </w:r>
        </w:sdtContent>
      </w:sdt>
      <w:r w:rsidR="00927ADA" w:rsidRPr="00D55E7F">
        <w:rPr>
          <w:rFonts w:ascii="Garamond" w:hAnsi="Garamond"/>
          <w:bCs/>
        </w:rPr>
        <w:t xml:space="preserve"> </w:t>
      </w:r>
      <w:r w:rsidR="00927ADA" w:rsidRPr="00D55E7F">
        <w:rPr>
          <w:rFonts w:ascii="Garamond" w:hAnsi="Garamond"/>
          <w:bCs/>
        </w:rPr>
        <w:tab/>
        <w:t xml:space="preserve">aggregazioni tra imprese </w:t>
      </w:r>
      <w:r w:rsidR="005F405A" w:rsidRPr="00D55E7F">
        <w:rPr>
          <w:rFonts w:ascii="Garamond" w:hAnsi="Garamond"/>
          <w:bCs/>
        </w:rPr>
        <w:t xml:space="preserve">aderenti al contratto di rete </w:t>
      </w:r>
      <w:r w:rsidR="00927ADA" w:rsidRPr="00D55E7F">
        <w:rPr>
          <w:rFonts w:ascii="Garamond" w:hAnsi="Garamond"/>
          <w:bCs/>
        </w:rPr>
        <w:t>di cui all’art. 45, comma 2, lett. f), D. Lgs 50/2016;</w:t>
      </w:r>
    </w:p>
    <w:p w14:paraId="66FCAFB8" w14:textId="77777777" w:rsidR="00927ADA" w:rsidRPr="00D55E7F" w:rsidRDefault="00C92506" w:rsidP="00FB355F">
      <w:pPr>
        <w:autoSpaceDE w:val="0"/>
        <w:autoSpaceDN w:val="0"/>
        <w:adjustRightInd w:val="0"/>
        <w:spacing w:line="320" w:lineRule="exact"/>
        <w:jc w:val="both"/>
        <w:rPr>
          <w:rFonts w:ascii="Garamond" w:hAnsi="Garamond"/>
          <w:bCs/>
        </w:rPr>
      </w:pPr>
      <w:sdt>
        <w:sdtPr>
          <w:rPr>
            <w:rFonts w:ascii="Garamond" w:hAnsi="Garamond"/>
            <w:b/>
            <w:bCs/>
          </w:rPr>
          <w:id w:val="1087882050"/>
          <w14:checkbox>
            <w14:checked w14:val="0"/>
            <w14:checkedState w14:val="2612" w14:font="MS Gothic"/>
            <w14:uncheckedState w14:val="2610" w14:font="MS Gothic"/>
          </w14:checkbox>
        </w:sdtPr>
        <w:sdtEndPr/>
        <w:sdtContent>
          <w:r w:rsidR="00174E91" w:rsidRPr="00D55E7F">
            <w:rPr>
              <w:rFonts w:ascii="Segoe UI Symbol" w:eastAsia="MS Gothic" w:hAnsi="Segoe UI Symbol" w:cs="Segoe UI Symbol"/>
              <w:b/>
              <w:bCs/>
            </w:rPr>
            <w:t>☐</w:t>
          </w:r>
        </w:sdtContent>
      </w:sdt>
      <w:r w:rsidR="00927ADA" w:rsidRPr="00D55E7F">
        <w:rPr>
          <w:rFonts w:ascii="Garamond" w:hAnsi="Garamond"/>
          <w:b/>
          <w:bCs/>
        </w:rPr>
        <w:tab/>
      </w:r>
      <w:r w:rsidR="00927ADA" w:rsidRPr="00D55E7F">
        <w:rPr>
          <w:rFonts w:ascii="Garamond" w:hAnsi="Garamond"/>
          <w:bCs/>
        </w:rPr>
        <w:t>GEIE</w:t>
      </w:r>
      <w:r w:rsidR="00C477BF">
        <w:rPr>
          <w:rFonts w:ascii="Garamond" w:hAnsi="Garamond"/>
          <w:bCs/>
        </w:rPr>
        <w:t>/soggetto che ha stipulato il contratto di GEIE</w:t>
      </w:r>
      <w:r w:rsidR="00927ADA" w:rsidRPr="00D55E7F">
        <w:rPr>
          <w:rFonts w:ascii="Garamond" w:hAnsi="Garamond"/>
          <w:bCs/>
        </w:rPr>
        <w:t xml:space="preserve"> di cui all’art. 45, comma 2, lett. g), </w:t>
      </w:r>
      <w:r w:rsidR="00927ADA" w:rsidRPr="00D55E7F">
        <w:rPr>
          <w:rFonts w:ascii="Garamond" w:hAnsi="Garamond"/>
        </w:rPr>
        <w:t>D. Lgs 50/2016</w:t>
      </w:r>
      <w:r w:rsidR="00927ADA" w:rsidRPr="00D55E7F">
        <w:rPr>
          <w:rFonts w:ascii="Garamond" w:hAnsi="Garamond"/>
          <w:bCs/>
        </w:rPr>
        <w:t>;</w:t>
      </w:r>
    </w:p>
    <w:p w14:paraId="06EE2407" w14:textId="77777777" w:rsidR="00927ADA" w:rsidRPr="00D55E7F" w:rsidRDefault="00C92506" w:rsidP="00FB355F">
      <w:pPr>
        <w:autoSpaceDE w:val="0"/>
        <w:autoSpaceDN w:val="0"/>
        <w:adjustRightInd w:val="0"/>
        <w:spacing w:line="320" w:lineRule="exact"/>
        <w:jc w:val="both"/>
        <w:rPr>
          <w:rFonts w:ascii="Garamond" w:hAnsi="Garamond"/>
          <w:bCs/>
        </w:rPr>
      </w:pPr>
      <w:sdt>
        <w:sdtPr>
          <w:rPr>
            <w:rFonts w:ascii="Garamond" w:hAnsi="Garamond"/>
            <w:b/>
            <w:bCs/>
          </w:rPr>
          <w:id w:val="-998193432"/>
          <w14:checkbox>
            <w14:checked w14:val="0"/>
            <w14:checkedState w14:val="2612" w14:font="MS Gothic"/>
            <w14:uncheckedState w14:val="2610" w14:font="MS Gothic"/>
          </w14:checkbox>
        </w:sdtPr>
        <w:sdtEndPr/>
        <w:sdtContent>
          <w:r w:rsidR="008D55B4" w:rsidRPr="00D55E7F">
            <w:rPr>
              <w:rFonts w:ascii="Segoe UI Symbol" w:eastAsia="MS Gothic" w:hAnsi="Segoe UI Symbol" w:cs="Segoe UI Symbol"/>
              <w:b/>
              <w:bCs/>
            </w:rPr>
            <w:t>☐</w:t>
          </w:r>
        </w:sdtContent>
      </w:sdt>
      <w:r w:rsidR="008D55B4" w:rsidRPr="00D55E7F">
        <w:rPr>
          <w:rFonts w:ascii="Garamond" w:hAnsi="Garamond"/>
          <w:bCs/>
        </w:rPr>
        <w:t xml:space="preserve"> </w:t>
      </w:r>
      <w:r w:rsidR="008D55B4" w:rsidRPr="00D55E7F">
        <w:rPr>
          <w:rFonts w:ascii="Garamond" w:hAnsi="Garamond"/>
          <w:bCs/>
        </w:rPr>
        <w:tab/>
      </w:r>
      <w:r w:rsidR="00927ADA" w:rsidRPr="00D55E7F">
        <w:rPr>
          <w:rFonts w:ascii="Garamond" w:hAnsi="Garamond"/>
          <w:bCs/>
        </w:rPr>
        <w:t>Altro: __________________</w:t>
      </w:r>
    </w:p>
    <w:p w14:paraId="78E8CF85" w14:textId="77777777" w:rsidR="00927ADA" w:rsidRPr="00D55E7F" w:rsidRDefault="00927ADA" w:rsidP="00FB355F">
      <w:pPr>
        <w:autoSpaceDE w:val="0"/>
        <w:autoSpaceDN w:val="0"/>
        <w:adjustRightInd w:val="0"/>
        <w:spacing w:line="320" w:lineRule="exact"/>
        <w:jc w:val="both"/>
        <w:rPr>
          <w:rFonts w:ascii="Garamond" w:hAnsi="Garamond"/>
          <w:bCs/>
        </w:rPr>
      </w:pPr>
    </w:p>
    <w:p w14:paraId="166E1D40" w14:textId="77777777" w:rsidR="00927ADA" w:rsidRPr="00D55E7F" w:rsidRDefault="00927ADA" w:rsidP="00FB355F">
      <w:pPr>
        <w:autoSpaceDE w:val="0"/>
        <w:autoSpaceDN w:val="0"/>
        <w:adjustRightInd w:val="0"/>
        <w:spacing w:line="320" w:lineRule="exact"/>
        <w:jc w:val="both"/>
        <w:rPr>
          <w:rFonts w:ascii="Garamond" w:hAnsi="Garamond"/>
          <w:bCs/>
        </w:rPr>
      </w:pPr>
    </w:p>
    <w:p w14:paraId="1964E483" w14:textId="77777777" w:rsidR="00927ADA" w:rsidRPr="00D55E7F" w:rsidRDefault="00927ADA" w:rsidP="00FB355F">
      <w:pPr>
        <w:autoSpaceDE w:val="0"/>
        <w:autoSpaceDN w:val="0"/>
        <w:adjustRightInd w:val="0"/>
        <w:spacing w:line="360" w:lineRule="auto"/>
        <w:jc w:val="both"/>
        <w:rPr>
          <w:rFonts w:ascii="Garamond" w:hAnsi="Garamond"/>
          <w:b/>
          <w:bCs/>
        </w:rPr>
      </w:pPr>
      <w:r w:rsidRPr="00D55E7F">
        <w:rPr>
          <w:rFonts w:ascii="Garamond" w:hAnsi="Garamond"/>
          <w:color w:val="000000"/>
        </w:rPr>
        <w:t xml:space="preserve">ai sensi e per gli effetti dell’art. 76, D.P.R. 445/2000 e s.m.i., consapevole della responsabilità e delle conseguenze civili e penali previste in caso di dichiarazioni mendaci e/o formazione od uso di atti falsi, nonché in caso di esibizione di atti contenenti dati non più corrispondenti a verità </w:t>
      </w:r>
    </w:p>
    <w:p w14:paraId="4E9F3B46" w14:textId="77777777" w:rsidR="00927ADA" w:rsidRPr="00D55E7F" w:rsidRDefault="00927ADA" w:rsidP="00FB355F">
      <w:pPr>
        <w:autoSpaceDE w:val="0"/>
        <w:autoSpaceDN w:val="0"/>
        <w:adjustRightInd w:val="0"/>
        <w:spacing w:line="360" w:lineRule="auto"/>
        <w:jc w:val="both"/>
        <w:rPr>
          <w:rFonts w:ascii="Garamond" w:hAnsi="Garamond"/>
          <w:color w:val="000000"/>
        </w:rPr>
      </w:pPr>
    </w:p>
    <w:p w14:paraId="4DB1C36C" w14:textId="77777777" w:rsidR="00927ADA" w:rsidRPr="00D55E7F" w:rsidRDefault="00927ADA" w:rsidP="00FB355F">
      <w:pPr>
        <w:autoSpaceDE w:val="0"/>
        <w:autoSpaceDN w:val="0"/>
        <w:adjustRightInd w:val="0"/>
        <w:spacing w:line="320" w:lineRule="exact"/>
        <w:jc w:val="both"/>
        <w:rPr>
          <w:rFonts w:ascii="Garamond" w:hAnsi="Garamond"/>
          <w:b/>
          <w:bCs/>
        </w:rPr>
      </w:pPr>
    </w:p>
    <w:p w14:paraId="37A2DBA7" w14:textId="77777777" w:rsidR="00927ADA" w:rsidRPr="00D55E7F" w:rsidRDefault="00927ADA" w:rsidP="00781191">
      <w:pPr>
        <w:autoSpaceDE w:val="0"/>
        <w:autoSpaceDN w:val="0"/>
        <w:adjustRightInd w:val="0"/>
        <w:spacing w:line="320" w:lineRule="exact"/>
        <w:jc w:val="both"/>
        <w:rPr>
          <w:rFonts w:ascii="Garamond" w:hAnsi="Garamond"/>
          <w:b/>
          <w:bCs/>
        </w:rPr>
      </w:pPr>
      <w:r w:rsidRPr="00D55E7F">
        <w:rPr>
          <w:rFonts w:ascii="Garamond" w:hAnsi="Garamond"/>
          <w:b/>
          <w:bCs/>
        </w:rPr>
        <w:t>DICHIARA</w:t>
      </w:r>
    </w:p>
    <w:p w14:paraId="7DD17233" w14:textId="77777777" w:rsidR="0025549E" w:rsidRPr="00D55E7F" w:rsidRDefault="0025549E" w:rsidP="00781191">
      <w:pPr>
        <w:autoSpaceDE w:val="0"/>
        <w:autoSpaceDN w:val="0"/>
        <w:adjustRightInd w:val="0"/>
        <w:spacing w:line="320" w:lineRule="exact"/>
        <w:jc w:val="both"/>
        <w:rPr>
          <w:rFonts w:ascii="Garamond" w:hAnsi="Garamond"/>
          <w:b/>
          <w:bCs/>
        </w:rPr>
      </w:pPr>
    </w:p>
    <w:p w14:paraId="67171B3E" w14:textId="77777777" w:rsidR="0025549E" w:rsidRPr="00D55E7F" w:rsidRDefault="0025549E" w:rsidP="00781191">
      <w:pPr>
        <w:autoSpaceDE w:val="0"/>
        <w:autoSpaceDN w:val="0"/>
        <w:adjustRightInd w:val="0"/>
        <w:spacing w:line="320" w:lineRule="exact"/>
        <w:jc w:val="both"/>
        <w:rPr>
          <w:rFonts w:ascii="Garamond" w:hAnsi="Garamond"/>
          <w:b/>
          <w:bCs/>
        </w:rPr>
      </w:pPr>
    </w:p>
    <w:p w14:paraId="7C7CF828" w14:textId="77777777" w:rsidR="0025549E" w:rsidRPr="00D55E7F" w:rsidRDefault="0025549E" w:rsidP="00781191">
      <w:pPr>
        <w:autoSpaceDE w:val="0"/>
        <w:autoSpaceDN w:val="0"/>
        <w:adjustRightInd w:val="0"/>
        <w:spacing w:line="320" w:lineRule="exact"/>
        <w:jc w:val="both"/>
        <w:rPr>
          <w:rFonts w:ascii="Garamond" w:hAnsi="Garamond"/>
          <w:b/>
          <w:bCs/>
        </w:rPr>
      </w:pPr>
      <w:r w:rsidRPr="00D55E7F">
        <w:rPr>
          <w:rFonts w:ascii="Garamond" w:hAnsi="Garamond"/>
          <w:b/>
        </w:rPr>
        <w:t>l’insussistenza</w:t>
      </w:r>
      <w:r w:rsidRPr="00D55E7F">
        <w:rPr>
          <w:rFonts w:ascii="Garamond" w:hAnsi="Garamond"/>
        </w:rPr>
        <w:t xml:space="preserve"> delle cause di esclusione di ordine generale di cui all'</w:t>
      </w:r>
      <w:r w:rsidR="00E91552" w:rsidRPr="00D55E7F">
        <w:rPr>
          <w:rFonts w:ascii="Garamond" w:hAnsi="Garamond"/>
        </w:rPr>
        <w:t>art. 80, commi 1, 2, 3, 4 e 5, D.L</w:t>
      </w:r>
      <w:r w:rsidRPr="00D55E7F">
        <w:rPr>
          <w:rFonts w:ascii="Garamond" w:hAnsi="Garamond"/>
        </w:rPr>
        <w:t>gs.  50/2016</w:t>
      </w:r>
      <w:r w:rsidR="00E91552" w:rsidRPr="00D55E7F">
        <w:rPr>
          <w:rFonts w:ascii="Garamond" w:hAnsi="Garamond"/>
        </w:rPr>
        <w:t xml:space="preserve"> smi</w:t>
      </w:r>
      <w:r w:rsidR="00BA628F" w:rsidRPr="00D55E7F">
        <w:rPr>
          <w:rStyle w:val="Rimandonotaapidipagina"/>
          <w:rFonts w:ascii="Garamond" w:hAnsi="Garamond"/>
        </w:rPr>
        <w:footnoteReference w:id="3"/>
      </w:r>
    </w:p>
    <w:p w14:paraId="6149002E" w14:textId="77777777" w:rsidR="00CE67A8" w:rsidRPr="00D55E7F" w:rsidRDefault="00CE67A8" w:rsidP="00FB355F">
      <w:pPr>
        <w:autoSpaceDE w:val="0"/>
        <w:autoSpaceDN w:val="0"/>
        <w:adjustRightInd w:val="0"/>
        <w:spacing w:line="320" w:lineRule="exact"/>
        <w:jc w:val="both"/>
        <w:rPr>
          <w:rFonts w:ascii="Garamond" w:hAnsi="Garamond"/>
          <w:b/>
          <w:bCs/>
          <w:i/>
          <w:iCs/>
          <w:highlight w:val="lightGray"/>
        </w:rPr>
      </w:pPr>
    </w:p>
    <w:p w14:paraId="4898C30C" w14:textId="77777777" w:rsidR="0025549E" w:rsidRPr="00D55E7F" w:rsidRDefault="0025549E" w:rsidP="00FB355F">
      <w:pPr>
        <w:spacing w:after="120" w:line="360" w:lineRule="auto"/>
        <w:ind w:left="-28"/>
        <w:jc w:val="both"/>
        <w:rPr>
          <w:rFonts w:ascii="Garamond" w:hAnsi="Garamond"/>
          <w:iCs/>
        </w:rPr>
      </w:pPr>
    </w:p>
    <w:p w14:paraId="277F7123" w14:textId="77777777" w:rsidR="000C7575" w:rsidRPr="00D55E7F" w:rsidRDefault="000C7575" w:rsidP="00FB355F">
      <w:pPr>
        <w:spacing w:after="120" w:line="360" w:lineRule="auto"/>
        <w:ind w:left="-28"/>
        <w:jc w:val="both"/>
        <w:rPr>
          <w:rFonts w:ascii="Garamond" w:hAnsi="Garamond"/>
          <w:iCs/>
        </w:rPr>
      </w:pPr>
      <w:r w:rsidRPr="00D55E7F">
        <w:rPr>
          <w:rFonts w:ascii="Garamond" w:hAnsi="Garamond"/>
          <w:iCs/>
        </w:rPr>
        <w:t>Inoltre,</w:t>
      </w:r>
      <w:r w:rsidR="00A2725D" w:rsidRPr="00D55E7F">
        <w:rPr>
          <w:rFonts w:ascii="Garamond" w:hAnsi="Garamond"/>
          <w:iCs/>
        </w:rPr>
        <w:t xml:space="preserve"> al</w:t>
      </w:r>
      <w:r w:rsidR="00232769" w:rsidRPr="00D55E7F">
        <w:rPr>
          <w:rFonts w:ascii="Garamond" w:hAnsi="Garamond"/>
          <w:iCs/>
        </w:rPr>
        <w:t xml:space="preserve"> </w:t>
      </w:r>
      <w:r w:rsidR="00A2725D" w:rsidRPr="00D55E7F">
        <w:rPr>
          <w:rFonts w:ascii="Garamond" w:hAnsi="Garamond"/>
          <w:iCs/>
        </w:rPr>
        <w:t>fine</w:t>
      </w:r>
      <w:r w:rsidRPr="00D55E7F">
        <w:rPr>
          <w:rFonts w:ascii="Garamond" w:hAnsi="Garamond"/>
          <w:iCs/>
        </w:rPr>
        <w:t xml:space="preserve"> </w:t>
      </w:r>
      <w:r w:rsidR="00232769" w:rsidRPr="00D55E7F">
        <w:rPr>
          <w:rFonts w:ascii="Garamond" w:hAnsi="Garamond"/>
          <w:iCs/>
        </w:rPr>
        <w:t xml:space="preserve">del </w:t>
      </w:r>
      <w:r w:rsidR="00A2725D" w:rsidRPr="00D55E7F">
        <w:rPr>
          <w:rFonts w:ascii="Garamond" w:hAnsi="Garamond"/>
        </w:rPr>
        <w:t>reperimento dei dati utili al rilascio della “</w:t>
      </w:r>
      <w:r w:rsidR="0025549E" w:rsidRPr="00D55E7F">
        <w:rPr>
          <w:rFonts w:ascii="Garamond" w:hAnsi="Garamond"/>
        </w:rPr>
        <w:t>Informazione</w:t>
      </w:r>
      <w:r w:rsidR="00A2725D" w:rsidRPr="00D55E7F">
        <w:rPr>
          <w:rFonts w:ascii="Garamond" w:hAnsi="Garamond"/>
        </w:rPr>
        <w:t xml:space="preserve"> antimafia”</w:t>
      </w:r>
    </w:p>
    <w:p w14:paraId="5F241405" w14:textId="77777777" w:rsidR="000C7575" w:rsidRPr="00D55E7F" w:rsidRDefault="000C7575" w:rsidP="00781191">
      <w:pPr>
        <w:spacing w:after="120" w:line="360" w:lineRule="auto"/>
        <w:ind w:left="-28"/>
        <w:jc w:val="both"/>
        <w:rPr>
          <w:rFonts w:ascii="Garamond" w:hAnsi="Garamond"/>
          <w:b/>
        </w:rPr>
      </w:pPr>
      <w:r w:rsidRPr="00D55E7F">
        <w:rPr>
          <w:rFonts w:ascii="Garamond" w:hAnsi="Garamond"/>
          <w:b/>
          <w:iCs/>
        </w:rPr>
        <w:t>DICHIARA</w:t>
      </w:r>
    </w:p>
    <w:p w14:paraId="0620E886" w14:textId="77777777" w:rsidR="000C7575" w:rsidRPr="00D55E7F" w:rsidRDefault="000C7575" w:rsidP="00FB355F">
      <w:pPr>
        <w:numPr>
          <w:ilvl w:val="0"/>
          <w:numId w:val="9"/>
        </w:numPr>
        <w:tabs>
          <w:tab w:val="clear" w:pos="502"/>
        </w:tabs>
        <w:spacing w:after="120" w:line="360" w:lineRule="auto"/>
        <w:ind w:left="284" w:hanging="312"/>
        <w:jc w:val="both"/>
        <w:rPr>
          <w:rFonts w:ascii="Garamond" w:hAnsi="Garamond"/>
        </w:rPr>
      </w:pPr>
      <w:r w:rsidRPr="00D55E7F">
        <w:rPr>
          <w:rFonts w:ascii="Garamond" w:hAnsi="Garamond"/>
        </w:rPr>
        <w:t xml:space="preserve">      che </w:t>
      </w:r>
    </w:p>
    <w:p w14:paraId="378514F4" w14:textId="77777777" w:rsidR="000C7575" w:rsidRPr="00D55E7F" w:rsidRDefault="00C92506" w:rsidP="00FB355F">
      <w:pPr>
        <w:tabs>
          <w:tab w:val="num" w:pos="720"/>
        </w:tabs>
        <w:spacing w:after="120" w:line="360" w:lineRule="auto"/>
        <w:ind w:left="709" w:hanging="349"/>
        <w:jc w:val="both"/>
        <w:rPr>
          <w:rFonts w:ascii="Garamond" w:hAnsi="Garamond"/>
        </w:rPr>
      </w:pPr>
      <w:sdt>
        <w:sdtPr>
          <w:rPr>
            <w:rFonts w:ascii="Garamond" w:hAnsi="Garamond"/>
            <w:bCs/>
            <w:iCs/>
          </w:rPr>
          <w:id w:val="1482432575"/>
          <w14:checkbox>
            <w14:checked w14:val="0"/>
            <w14:checkedState w14:val="2612" w14:font="MS Gothic"/>
            <w14:uncheckedState w14:val="2610" w14:font="MS Gothic"/>
          </w14:checkbox>
        </w:sdtPr>
        <w:sdtEndPr/>
        <w:sdtContent>
          <w:r w:rsidR="00D609CC" w:rsidRPr="00D55E7F">
            <w:rPr>
              <w:rFonts w:ascii="Segoe UI Symbol" w:eastAsia="MS Gothic" w:hAnsi="Segoe UI Symbol" w:cs="Segoe UI Symbol"/>
              <w:bCs/>
              <w:iCs/>
            </w:rPr>
            <w:t>☐</w:t>
          </w:r>
        </w:sdtContent>
      </w:sdt>
      <w:r w:rsidR="000C7575" w:rsidRPr="00D55E7F">
        <w:rPr>
          <w:rFonts w:ascii="Garamond" w:hAnsi="Garamond"/>
          <w:b/>
          <w:bCs/>
          <w:i/>
          <w:iCs/>
        </w:rPr>
        <w:tab/>
      </w:r>
      <w:r w:rsidR="000C7575" w:rsidRPr="00D55E7F">
        <w:rPr>
          <w:rFonts w:ascii="Garamond" w:hAnsi="Garamond"/>
        </w:rPr>
        <w:t>i componenti dell’organismo di vigilanza (OdV) nominato ai sensi dell’art. 6, comma 1, lettera b), del D.Lgs. 231/2011 sono:</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956"/>
        <w:gridCol w:w="1564"/>
        <w:gridCol w:w="1845"/>
        <w:gridCol w:w="1742"/>
      </w:tblGrid>
      <w:tr w:rsidR="000C7575" w:rsidRPr="00D55E7F" w14:paraId="3EEA2630" w14:textId="77777777" w:rsidTr="00CB0BB0">
        <w:tc>
          <w:tcPr>
            <w:tcW w:w="1079" w:type="pct"/>
            <w:shd w:val="clear" w:color="auto" w:fill="BFBFBF"/>
          </w:tcPr>
          <w:p w14:paraId="078197EE" w14:textId="77777777" w:rsidR="000C7575" w:rsidRPr="00D55E7F" w:rsidRDefault="000C7575" w:rsidP="00FB355F">
            <w:pPr>
              <w:spacing w:after="120" w:line="360" w:lineRule="auto"/>
              <w:jc w:val="both"/>
              <w:rPr>
                <w:rFonts w:ascii="Garamond" w:hAnsi="Garamond"/>
                <w:b/>
              </w:rPr>
            </w:pPr>
            <w:r w:rsidRPr="00D55E7F">
              <w:rPr>
                <w:rFonts w:ascii="Garamond" w:hAnsi="Garamond"/>
                <w:b/>
              </w:rPr>
              <w:t>cognome e nome</w:t>
            </w:r>
          </w:p>
        </w:tc>
        <w:tc>
          <w:tcPr>
            <w:tcW w:w="1079" w:type="pct"/>
            <w:shd w:val="clear" w:color="auto" w:fill="BFBFBF"/>
          </w:tcPr>
          <w:p w14:paraId="11AE3D49" w14:textId="77777777" w:rsidR="000C7575" w:rsidRPr="00D55E7F" w:rsidRDefault="000C7575" w:rsidP="00FB355F">
            <w:pPr>
              <w:spacing w:after="120" w:line="360" w:lineRule="auto"/>
              <w:jc w:val="both"/>
              <w:rPr>
                <w:rFonts w:ascii="Garamond" w:hAnsi="Garamond"/>
                <w:b/>
              </w:rPr>
            </w:pPr>
            <w:r w:rsidRPr="00D55E7F">
              <w:rPr>
                <w:rFonts w:ascii="Garamond" w:hAnsi="Garamond"/>
                <w:b/>
              </w:rPr>
              <w:t>codice fiscale</w:t>
            </w:r>
          </w:p>
        </w:tc>
        <w:tc>
          <w:tcPr>
            <w:tcW w:w="863" w:type="pct"/>
            <w:shd w:val="clear" w:color="auto" w:fill="BFBFBF"/>
          </w:tcPr>
          <w:p w14:paraId="6471D95B" w14:textId="77777777" w:rsidR="000C7575" w:rsidRPr="00D55E7F" w:rsidRDefault="000C7575" w:rsidP="00FB355F">
            <w:pPr>
              <w:spacing w:after="120" w:line="360" w:lineRule="auto"/>
              <w:jc w:val="both"/>
              <w:rPr>
                <w:rFonts w:ascii="Garamond" w:hAnsi="Garamond"/>
                <w:b/>
              </w:rPr>
            </w:pPr>
            <w:r w:rsidRPr="00D55E7F">
              <w:rPr>
                <w:rFonts w:ascii="Garamond" w:hAnsi="Garamond"/>
                <w:b/>
              </w:rPr>
              <w:t>luogo e data di nascita</w:t>
            </w:r>
          </w:p>
        </w:tc>
        <w:tc>
          <w:tcPr>
            <w:tcW w:w="1018" w:type="pct"/>
            <w:shd w:val="clear" w:color="auto" w:fill="BFBFBF"/>
          </w:tcPr>
          <w:p w14:paraId="7EAC6EF7" w14:textId="77777777" w:rsidR="000C7575" w:rsidRPr="00D55E7F" w:rsidRDefault="000C7575" w:rsidP="00FB355F">
            <w:pPr>
              <w:spacing w:after="120" w:line="360" w:lineRule="auto"/>
              <w:jc w:val="both"/>
              <w:rPr>
                <w:rFonts w:ascii="Garamond" w:hAnsi="Garamond"/>
                <w:b/>
              </w:rPr>
            </w:pPr>
            <w:r w:rsidRPr="00D55E7F">
              <w:rPr>
                <w:rFonts w:ascii="Garamond" w:hAnsi="Garamond"/>
                <w:b/>
              </w:rPr>
              <w:t>residenza</w:t>
            </w:r>
          </w:p>
        </w:tc>
        <w:tc>
          <w:tcPr>
            <w:tcW w:w="961" w:type="pct"/>
            <w:shd w:val="clear" w:color="auto" w:fill="BFBFBF"/>
          </w:tcPr>
          <w:p w14:paraId="382A040D" w14:textId="77777777" w:rsidR="000C7575" w:rsidRPr="00D55E7F" w:rsidRDefault="000C7575" w:rsidP="00FB355F">
            <w:pPr>
              <w:spacing w:after="120" w:line="360" w:lineRule="auto"/>
              <w:jc w:val="both"/>
              <w:rPr>
                <w:rFonts w:ascii="Garamond" w:hAnsi="Garamond"/>
                <w:b/>
              </w:rPr>
            </w:pPr>
            <w:r w:rsidRPr="00D55E7F">
              <w:rPr>
                <w:rFonts w:ascii="Garamond" w:hAnsi="Garamond"/>
                <w:b/>
              </w:rPr>
              <w:t>carica ricoperta</w:t>
            </w:r>
          </w:p>
        </w:tc>
      </w:tr>
      <w:tr w:rsidR="000C7575" w:rsidRPr="00D55E7F" w14:paraId="33702B7B" w14:textId="77777777" w:rsidTr="00CB0BB0">
        <w:tc>
          <w:tcPr>
            <w:tcW w:w="1079" w:type="pct"/>
            <w:shd w:val="clear" w:color="auto" w:fill="auto"/>
          </w:tcPr>
          <w:p w14:paraId="37C7D382" w14:textId="77777777" w:rsidR="000C7575" w:rsidRPr="00D55E7F" w:rsidRDefault="000C7575" w:rsidP="00FB355F">
            <w:pPr>
              <w:spacing w:after="120" w:line="360" w:lineRule="auto"/>
              <w:jc w:val="both"/>
              <w:rPr>
                <w:rFonts w:ascii="Garamond" w:hAnsi="Garamond"/>
              </w:rPr>
            </w:pPr>
          </w:p>
        </w:tc>
        <w:tc>
          <w:tcPr>
            <w:tcW w:w="1079" w:type="pct"/>
            <w:shd w:val="clear" w:color="auto" w:fill="auto"/>
          </w:tcPr>
          <w:p w14:paraId="0809F46D" w14:textId="77777777" w:rsidR="000C7575" w:rsidRPr="00D55E7F" w:rsidRDefault="000C7575" w:rsidP="00FB355F">
            <w:pPr>
              <w:spacing w:after="120" w:line="360" w:lineRule="auto"/>
              <w:jc w:val="both"/>
              <w:rPr>
                <w:rFonts w:ascii="Garamond" w:hAnsi="Garamond"/>
              </w:rPr>
            </w:pPr>
          </w:p>
        </w:tc>
        <w:tc>
          <w:tcPr>
            <w:tcW w:w="863" w:type="pct"/>
            <w:shd w:val="clear" w:color="auto" w:fill="auto"/>
          </w:tcPr>
          <w:p w14:paraId="00F2B70B" w14:textId="77777777" w:rsidR="000C7575" w:rsidRPr="00D55E7F" w:rsidRDefault="000C7575" w:rsidP="00FB355F">
            <w:pPr>
              <w:spacing w:after="120" w:line="360" w:lineRule="auto"/>
              <w:jc w:val="both"/>
              <w:rPr>
                <w:rFonts w:ascii="Garamond" w:hAnsi="Garamond"/>
              </w:rPr>
            </w:pPr>
          </w:p>
        </w:tc>
        <w:tc>
          <w:tcPr>
            <w:tcW w:w="1018" w:type="pct"/>
            <w:shd w:val="clear" w:color="auto" w:fill="auto"/>
          </w:tcPr>
          <w:p w14:paraId="7A64D25F" w14:textId="77777777" w:rsidR="000C7575" w:rsidRPr="00D55E7F" w:rsidRDefault="000C7575" w:rsidP="00FB355F">
            <w:pPr>
              <w:spacing w:after="120" w:line="360" w:lineRule="auto"/>
              <w:jc w:val="both"/>
              <w:rPr>
                <w:rFonts w:ascii="Garamond" w:hAnsi="Garamond"/>
              </w:rPr>
            </w:pPr>
          </w:p>
        </w:tc>
        <w:tc>
          <w:tcPr>
            <w:tcW w:w="961" w:type="pct"/>
            <w:shd w:val="clear" w:color="auto" w:fill="auto"/>
          </w:tcPr>
          <w:p w14:paraId="08E77B41" w14:textId="77777777" w:rsidR="000C7575" w:rsidRPr="00D55E7F" w:rsidRDefault="000C7575" w:rsidP="00FB355F">
            <w:pPr>
              <w:spacing w:after="120" w:line="360" w:lineRule="auto"/>
              <w:jc w:val="both"/>
              <w:rPr>
                <w:rFonts w:ascii="Garamond" w:hAnsi="Garamond"/>
              </w:rPr>
            </w:pPr>
          </w:p>
        </w:tc>
      </w:tr>
      <w:tr w:rsidR="000C7575" w:rsidRPr="00D55E7F" w14:paraId="636A422C" w14:textId="77777777" w:rsidTr="00CB0BB0">
        <w:tc>
          <w:tcPr>
            <w:tcW w:w="1079" w:type="pct"/>
            <w:shd w:val="clear" w:color="auto" w:fill="auto"/>
          </w:tcPr>
          <w:p w14:paraId="7140D05E" w14:textId="77777777" w:rsidR="000C7575" w:rsidRPr="00D55E7F" w:rsidRDefault="000C7575" w:rsidP="00FB355F">
            <w:pPr>
              <w:spacing w:after="120" w:line="360" w:lineRule="auto"/>
              <w:jc w:val="both"/>
              <w:rPr>
                <w:rFonts w:ascii="Garamond" w:hAnsi="Garamond"/>
              </w:rPr>
            </w:pPr>
          </w:p>
        </w:tc>
        <w:tc>
          <w:tcPr>
            <w:tcW w:w="1079" w:type="pct"/>
            <w:shd w:val="clear" w:color="auto" w:fill="auto"/>
          </w:tcPr>
          <w:p w14:paraId="5E869950" w14:textId="77777777" w:rsidR="000C7575" w:rsidRPr="00D55E7F" w:rsidRDefault="000C7575" w:rsidP="00FB355F">
            <w:pPr>
              <w:spacing w:after="120" w:line="360" w:lineRule="auto"/>
              <w:jc w:val="both"/>
              <w:rPr>
                <w:rFonts w:ascii="Garamond" w:hAnsi="Garamond"/>
              </w:rPr>
            </w:pPr>
          </w:p>
        </w:tc>
        <w:tc>
          <w:tcPr>
            <w:tcW w:w="863" w:type="pct"/>
            <w:shd w:val="clear" w:color="auto" w:fill="auto"/>
          </w:tcPr>
          <w:p w14:paraId="6CB472F1" w14:textId="77777777" w:rsidR="000C7575" w:rsidRPr="00D55E7F" w:rsidRDefault="000C7575" w:rsidP="00FB355F">
            <w:pPr>
              <w:spacing w:after="120" w:line="360" w:lineRule="auto"/>
              <w:jc w:val="both"/>
              <w:rPr>
                <w:rFonts w:ascii="Garamond" w:hAnsi="Garamond"/>
              </w:rPr>
            </w:pPr>
          </w:p>
        </w:tc>
        <w:tc>
          <w:tcPr>
            <w:tcW w:w="1018" w:type="pct"/>
            <w:shd w:val="clear" w:color="auto" w:fill="auto"/>
          </w:tcPr>
          <w:p w14:paraId="61AA826E" w14:textId="77777777" w:rsidR="000C7575" w:rsidRPr="00D55E7F" w:rsidRDefault="000C7575" w:rsidP="00FB355F">
            <w:pPr>
              <w:spacing w:after="120" w:line="360" w:lineRule="auto"/>
              <w:jc w:val="both"/>
              <w:rPr>
                <w:rFonts w:ascii="Garamond" w:hAnsi="Garamond"/>
              </w:rPr>
            </w:pPr>
          </w:p>
        </w:tc>
        <w:tc>
          <w:tcPr>
            <w:tcW w:w="961" w:type="pct"/>
            <w:shd w:val="clear" w:color="auto" w:fill="auto"/>
          </w:tcPr>
          <w:p w14:paraId="655AB1F7" w14:textId="77777777" w:rsidR="000C7575" w:rsidRPr="00D55E7F" w:rsidRDefault="000C7575" w:rsidP="00FB355F">
            <w:pPr>
              <w:spacing w:after="120" w:line="360" w:lineRule="auto"/>
              <w:jc w:val="both"/>
              <w:rPr>
                <w:rFonts w:ascii="Garamond" w:hAnsi="Garamond"/>
              </w:rPr>
            </w:pPr>
          </w:p>
        </w:tc>
      </w:tr>
      <w:tr w:rsidR="000C7575" w:rsidRPr="00D55E7F" w14:paraId="0C2A413C" w14:textId="77777777" w:rsidTr="00CB0BB0">
        <w:tc>
          <w:tcPr>
            <w:tcW w:w="1079" w:type="pct"/>
            <w:shd w:val="clear" w:color="auto" w:fill="auto"/>
          </w:tcPr>
          <w:p w14:paraId="7E796BF8" w14:textId="77777777" w:rsidR="000C7575" w:rsidRPr="00D55E7F" w:rsidRDefault="000C7575" w:rsidP="00FB355F">
            <w:pPr>
              <w:spacing w:after="120" w:line="360" w:lineRule="auto"/>
              <w:jc w:val="both"/>
              <w:rPr>
                <w:rFonts w:ascii="Garamond" w:hAnsi="Garamond"/>
              </w:rPr>
            </w:pPr>
          </w:p>
        </w:tc>
        <w:tc>
          <w:tcPr>
            <w:tcW w:w="1079" w:type="pct"/>
            <w:shd w:val="clear" w:color="auto" w:fill="auto"/>
          </w:tcPr>
          <w:p w14:paraId="13300F12" w14:textId="77777777" w:rsidR="000C7575" w:rsidRPr="00D55E7F" w:rsidRDefault="000C7575" w:rsidP="00FB355F">
            <w:pPr>
              <w:spacing w:after="120" w:line="360" w:lineRule="auto"/>
              <w:jc w:val="both"/>
              <w:rPr>
                <w:rFonts w:ascii="Garamond" w:hAnsi="Garamond"/>
              </w:rPr>
            </w:pPr>
          </w:p>
        </w:tc>
        <w:tc>
          <w:tcPr>
            <w:tcW w:w="863" w:type="pct"/>
            <w:shd w:val="clear" w:color="auto" w:fill="auto"/>
          </w:tcPr>
          <w:p w14:paraId="35BED053" w14:textId="77777777" w:rsidR="000C7575" w:rsidRPr="00D55E7F" w:rsidRDefault="000C7575" w:rsidP="00FB355F">
            <w:pPr>
              <w:spacing w:after="120" w:line="360" w:lineRule="auto"/>
              <w:jc w:val="both"/>
              <w:rPr>
                <w:rFonts w:ascii="Garamond" w:hAnsi="Garamond"/>
              </w:rPr>
            </w:pPr>
          </w:p>
        </w:tc>
        <w:tc>
          <w:tcPr>
            <w:tcW w:w="1018" w:type="pct"/>
            <w:shd w:val="clear" w:color="auto" w:fill="auto"/>
          </w:tcPr>
          <w:p w14:paraId="744ACF20" w14:textId="77777777" w:rsidR="000C7575" w:rsidRPr="00D55E7F" w:rsidRDefault="000C7575" w:rsidP="00FB355F">
            <w:pPr>
              <w:spacing w:after="120" w:line="360" w:lineRule="auto"/>
              <w:jc w:val="both"/>
              <w:rPr>
                <w:rFonts w:ascii="Garamond" w:hAnsi="Garamond"/>
              </w:rPr>
            </w:pPr>
          </w:p>
        </w:tc>
        <w:tc>
          <w:tcPr>
            <w:tcW w:w="961" w:type="pct"/>
            <w:shd w:val="clear" w:color="auto" w:fill="auto"/>
          </w:tcPr>
          <w:p w14:paraId="74F8E9B2" w14:textId="77777777" w:rsidR="000C7575" w:rsidRPr="00D55E7F" w:rsidRDefault="000C7575" w:rsidP="00FB355F">
            <w:pPr>
              <w:spacing w:after="120" w:line="360" w:lineRule="auto"/>
              <w:jc w:val="both"/>
              <w:rPr>
                <w:rFonts w:ascii="Garamond" w:hAnsi="Garamond"/>
              </w:rPr>
            </w:pPr>
          </w:p>
        </w:tc>
      </w:tr>
    </w:tbl>
    <w:p w14:paraId="4C15601B" w14:textId="77777777" w:rsidR="000C7575" w:rsidRPr="00D55E7F" w:rsidRDefault="000C7575" w:rsidP="00FB355F">
      <w:pPr>
        <w:tabs>
          <w:tab w:val="left" w:pos="9072"/>
        </w:tabs>
        <w:spacing w:before="120" w:after="120"/>
        <w:ind w:left="357"/>
        <w:jc w:val="both"/>
        <w:rPr>
          <w:rFonts w:ascii="Garamond" w:hAnsi="Garamond"/>
          <w:i/>
        </w:rPr>
      </w:pPr>
      <w:r w:rsidRPr="00D55E7F">
        <w:rPr>
          <w:rFonts w:ascii="Garamond" w:hAnsi="Garamond"/>
        </w:rPr>
        <w:t xml:space="preserve">oppure </w:t>
      </w:r>
      <w:r w:rsidRPr="00D55E7F">
        <w:rPr>
          <w:rFonts w:ascii="Garamond" w:hAnsi="Garamond"/>
          <w:i/>
        </w:rPr>
        <w:t>[in alternativa]</w:t>
      </w:r>
    </w:p>
    <w:p w14:paraId="6B14C652" w14:textId="77777777" w:rsidR="000C7575" w:rsidRPr="00D55E7F" w:rsidRDefault="00C92506" w:rsidP="00FB355F">
      <w:pPr>
        <w:tabs>
          <w:tab w:val="left" w:pos="851"/>
        </w:tabs>
        <w:spacing w:after="120" w:line="360" w:lineRule="auto"/>
        <w:ind w:left="851" w:hanging="494"/>
        <w:jc w:val="both"/>
        <w:rPr>
          <w:rFonts w:ascii="Garamond" w:hAnsi="Garamond"/>
        </w:rPr>
      </w:pPr>
      <w:sdt>
        <w:sdtPr>
          <w:rPr>
            <w:rFonts w:ascii="Garamond" w:hAnsi="Garamond"/>
            <w:bCs/>
            <w:iCs/>
          </w:rPr>
          <w:id w:val="738127824"/>
          <w14:checkbox>
            <w14:checked w14:val="0"/>
            <w14:checkedState w14:val="2612" w14:font="MS Gothic"/>
            <w14:uncheckedState w14:val="2610" w14:font="MS Gothic"/>
          </w14:checkbox>
        </w:sdtPr>
        <w:sdtEndPr/>
        <w:sdtContent>
          <w:r w:rsidR="00D609CC" w:rsidRPr="00D55E7F">
            <w:rPr>
              <w:rFonts w:ascii="Segoe UI Symbol" w:eastAsia="MS Gothic" w:hAnsi="Segoe UI Symbol" w:cs="Segoe UI Symbol"/>
              <w:bCs/>
              <w:iCs/>
            </w:rPr>
            <w:t>☐</w:t>
          </w:r>
        </w:sdtContent>
      </w:sdt>
      <w:r w:rsidR="00D609CC" w:rsidRPr="00D55E7F">
        <w:rPr>
          <w:rFonts w:ascii="Garamond" w:hAnsi="Garamond"/>
          <w:b/>
          <w:bCs/>
          <w:i/>
          <w:iCs/>
        </w:rPr>
        <w:t xml:space="preserve"> </w:t>
      </w:r>
      <w:r w:rsidR="000C7575" w:rsidRPr="00D55E7F">
        <w:rPr>
          <w:rFonts w:ascii="Garamond" w:hAnsi="Garamond"/>
          <w:b/>
          <w:bCs/>
          <w:i/>
          <w:iCs/>
        </w:rPr>
        <w:tab/>
      </w:r>
      <w:r w:rsidR="000C7575" w:rsidRPr="00D55E7F">
        <w:rPr>
          <w:rFonts w:ascii="Garamond" w:hAnsi="Garamond"/>
        </w:rPr>
        <w:t>non è presente un organismo di vigilanza (OdV).</w:t>
      </w:r>
    </w:p>
    <w:p w14:paraId="170921D1" w14:textId="77777777" w:rsidR="0058774D" w:rsidRPr="00D55E7F" w:rsidRDefault="0058774D" w:rsidP="00FB355F">
      <w:pPr>
        <w:numPr>
          <w:ilvl w:val="0"/>
          <w:numId w:val="9"/>
        </w:numPr>
        <w:spacing w:after="120" w:line="360" w:lineRule="auto"/>
        <w:jc w:val="both"/>
        <w:rPr>
          <w:rFonts w:ascii="Garamond" w:hAnsi="Garamond"/>
        </w:rPr>
      </w:pPr>
      <w:r w:rsidRPr="00D55E7F">
        <w:rPr>
          <w:rFonts w:ascii="Garamond" w:hAnsi="Garamond"/>
          <w:iCs/>
        </w:rPr>
        <w:t xml:space="preserve">di essere informato, ai sensi e per gli effetti di cui all’art. 13 del Regolamento UE 2016/679, che i dati personali raccolti nell’ambito del procedimento per il quale le dichiarazioni vengono rese, saranno trattati nelle modalità e per le finalità espresse al </w:t>
      </w:r>
      <w:r w:rsidR="00B16ED0" w:rsidRPr="00D55E7F">
        <w:rPr>
          <w:rFonts w:ascii="Garamond" w:hAnsi="Garamond"/>
          <w:iCs/>
        </w:rPr>
        <w:t>paragrafo “Trattamento dei dati personali” del disciplinare di gara</w:t>
      </w:r>
      <w:r w:rsidRPr="00D55E7F">
        <w:rPr>
          <w:rFonts w:ascii="Garamond" w:hAnsi="Garamond"/>
          <w:iCs/>
        </w:rPr>
        <w:t>.</w:t>
      </w:r>
    </w:p>
    <w:p w14:paraId="5463034D" w14:textId="77777777" w:rsidR="00945A1B" w:rsidRDefault="00945A1B" w:rsidP="00781191">
      <w:pPr>
        <w:pStyle w:val="Corpodeltesto2"/>
        <w:widowControl w:val="0"/>
        <w:tabs>
          <w:tab w:val="left" w:pos="708"/>
        </w:tabs>
        <w:jc w:val="both"/>
        <w:rPr>
          <w:rFonts w:ascii="Garamond" w:hAnsi="Garamond"/>
        </w:rPr>
      </w:pPr>
    </w:p>
    <w:p w14:paraId="75827989" w14:textId="77777777" w:rsidR="009B33DC" w:rsidRDefault="00D33703" w:rsidP="00781191">
      <w:pPr>
        <w:pStyle w:val="Corpodeltesto2"/>
        <w:widowControl w:val="0"/>
        <w:pBdr>
          <w:bottom w:val="single" w:sz="12" w:space="1" w:color="auto"/>
        </w:pBdr>
        <w:tabs>
          <w:tab w:val="left" w:pos="708"/>
        </w:tabs>
        <w:jc w:val="both"/>
        <w:rPr>
          <w:rFonts w:ascii="Garamond" w:hAnsi="Garamond"/>
        </w:rPr>
      </w:pPr>
      <w:r w:rsidRPr="00D55E7F">
        <w:rPr>
          <w:rFonts w:ascii="Garamond" w:hAnsi="Garamond"/>
        </w:rPr>
        <w:t>Luogo e data</w:t>
      </w:r>
      <w:r w:rsidR="009B33DC" w:rsidRPr="00D55E7F">
        <w:rPr>
          <w:rFonts w:ascii="Garamond" w:hAnsi="Garamond"/>
        </w:rPr>
        <w:tab/>
      </w:r>
      <w:r w:rsidR="001D3CEC" w:rsidRPr="00D55E7F">
        <w:rPr>
          <w:rFonts w:ascii="Garamond" w:hAnsi="Garamond"/>
        </w:rPr>
        <w:t>e Firma</w:t>
      </w:r>
    </w:p>
    <w:p w14:paraId="297D716F" w14:textId="77777777" w:rsidR="00566C1A" w:rsidRPr="00D55E7F" w:rsidRDefault="00566C1A" w:rsidP="00FB355F">
      <w:pPr>
        <w:pStyle w:val="Corpodeltesto2"/>
        <w:widowControl w:val="0"/>
        <w:pBdr>
          <w:bottom w:val="single" w:sz="12" w:space="1" w:color="auto"/>
        </w:pBdr>
        <w:tabs>
          <w:tab w:val="left" w:pos="708"/>
        </w:tabs>
        <w:jc w:val="both"/>
        <w:rPr>
          <w:rFonts w:ascii="Garamond" w:hAnsi="Garamond"/>
        </w:rPr>
      </w:pPr>
      <w:r>
        <w:rPr>
          <w:rFonts w:ascii="Garamond" w:hAnsi="Garamond"/>
        </w:rPr>
        <w:t>___________________________________</w:t>
      </w:r>
    </w:p>
    <w:p w14:paraId="4C75821F" w14:textId="77777777" w:rsidR="00566C1A" w:rsidRPr="00566C1A" w:rsidRDefault="00566C1A" w:rsidP="00FB355F">
      <w:pPr>
        <w:pStyle w:val="Corpodeltesto2"/>
        <w:widowControl w:val="0"/>
        <w:pBdr>
          <w:bottom w:val="single" w:sz="12" w:space="1" w:color="auto"/>
        </w:pBdr>
        <w:tabs>
          <w:tab w:val="left" w:pos="708"/>
        </w:tabs>
        <w:jc w:val="both"/>
        <w:rPr>
          <w:rFonts w:ascii="Garamond" w:hAnsi="Garamond"/>
        </w:rPr>
      </w:pPr>
      <w:r w:rsidRPr="00566C1A">
        <w:rPr>
          <w:rFonts w:ascii="Garamond" w:hAnsi="Garamond"/>
        </w:rPr>
        <w:t>NOTA BENE</w:t>
      </w:r>
    </w:p>
    <w:p w14:paraId="530DAE16" w14:textId="77777777" w:rsidR="00566C1A" w:rsidRPr="00566C1A" w:rsidRDefault="00566C1A" w:rsidP="00FB355F">
      <w:pPr>
        <w:pStyle w:val="Corpodeltesto2"/>
        <w:widowControl w:val="0"/>
        <w:pBdr>
          <w:bottom w:val="single" w:sz="12" w:space="1" w:color="auto"/>
        </w:pBdr>
        <w:tabs>
          <w:tab w:val="left" w:pos="708"/>
        </w:tabs>
        <w:jc w:val="both"/>
        <w:rPr>
          <w:rFonts w:ascii="Garamond" w:hAnsi="Garamond"/>
        </w:rPr>
      </w:pPr>
      <w:r w:rsidRPr="00566C1A">
        <w:rPr>
          <w:rFonts w:ascii="Garamond" w:hAnsi="Garamond"/>
        </w:rPr>
        <w:t>•</w:t>
      </w:r>
      <w:r w:rsidRPr="00566C1A">
        <w:rPr>
          <w:rFonts w:ascii="Garamond" w:hAnsi="Garamond"/>
        </w:rPr>
        <w:tab/>
        <w:t xml:space="preserve">Il Modello </w:t>
      </w:r>
      <w:r w:rsidR="00020AB8">
        <w:rPr>
          <w:rFonts w:ascii="Garamond" w:hAnsi="Garamond"/>
        </w:rPr>
        <w:t>B</w:t>
      </w:r>
      <w:r w:rsidRPr="00566C1A">
        <w:rPr>
          <w:rFonts w:ascii="Garamond" w:hAnsi="Garamond"/>
        </w:rPr>
        <w:t xml:space="preserve"> </w:t>
      </w:r>
      <w:r w:rsidR="0045443D">
        <w:rPr>
          <w:rFonts w:ascii="Garamond" w:hAnsi="Garamond"/>
        </w:rPr>
        <w:t>“</w:t>
      </w:r>
      <w:r w:rsidR="00020AB8">
        <w:rPr>
          <w:rFonts w:ascii="Garamond" w:hAnsi="Garamond"/>
        </w:rPr>
        <w:t>DICHIARAZIONI INTEGRATIVE DEL CONCORRENTE a corredo del Documento di Gara Unico Europeo (DGUE)</w:t>
      </w:r>
      <w:r w:rsidR="0045443D">
        <w:rPr>
          <w:rFonts w:ascii="Garamond" w:hAnsi="Garamond"/>
        </w:rPr>
        <w:t>”</w:t>
      </w:r>
      <w:r w:rsidR="00020AB8">
        <w:rPr>
          <w:rFonts w:ascii="Garamond" w:hAnsi="Garamond"/>
        </w:rPr>
        <w:t xml:space="preserve">, </w:t>
      </w:r>
      <w:r w:rsidRPr="00566C1A">
        <w:rPr>
          <w:rFonts w:ascii="Garamond" w:hAnsi="Garamond"/>
        </w:rPr>
        <w:t>dovrà essere compilato ed essere sottoscritto con firma digitale dal legale rappresentante o procuratore dell’operatore economico concorrente ed inserito sul sistema telematico SINTEL nell’apposito spazio previsto. L’inserimento di tale documento nel sistema telematico SINTEL avviene</w:t>
      </w:r>
      <w:r w:rsidR="00D35B22">
        <w:rPr>
          <w:rFonts w:ascii="Garamond" w:hAnsi="Garamond"/>
        </w:rPr>
        <w:t>, in caso di soggetto gruppo,</w:t>
      </w:r>
      <w:r w:rsidRPr="00566C1A">
        <w:rPr>
          <w:rFonts w:ascii="Garamond" w:hAnsi="Garamond"/>
        </w:rPr>
        <w:t xml:space="preserve"> a cura del soggetto indicato quale mandatario o capofila.</w:t>
      </w:r>
    </w:p>
    <w:p w14:paraId="4EDC5F21" w14:textId="77777777" w:rsidR="00566C1A" w:rsidRPr="00566C1A" w:rsidRDefault="00566C1A" w:rsidP="00FB355F">
      <w:pPr>
        <w:pStyle w:val="Corpodeltesto2"/>
        <w:widowControl w:val="0"/>
        <w:pBdr>
          <w:bottom w:val="single" w:sz="12" w:space="1" w:color="auto"/>
        </w:pBdr>
        <w:tabs>
          <w:tab w:val="left" w:pos="708"/>
        </w:tabs>
        <w:jc w:val="both"/>
        <w:rPr>
          <w:rFonts w:ascii="Garamond" w:hAnsi="Garamond"/>
        </w:rPr>
      </w:pPr>
      <w:r w:rsidRPr="00566C1A">
        <w:rPr>
          <w:rFonts w:ascii="Garamond" w:hAnsi="Garamond"/>
        </w:rPr>
        <w:t>•</w:t>
      </w:r>
      <w:r w:rsidRPr="00566C1A">
        <w:rPr>
          <w:rFonts w:ascii="Garamond" w:hAnsi="Garamond"/>
        </w:rPr>
        <w:tab/>
        <w:t xml:space="preserve">il Modello </w:t>
      </w:r>
      <w:r w:rsidR="0045443D">
        <w:rPr>
          <w:rFonts w:ascii="Garamond" w:hAnsi="Garamond"/>
        </w:rPr>
        <w:t>B</w:t>
      </w:r>
      <w:r w:rsidR="0045443D" w:rsidRPr="00566C1A">
        <w:rPr>
          <w:rFonts w:ascii="Garamond" w:hAnsi="Garamond"/>
        </w:rPr>
        <w:t xml:space="preserve"> </w:t>
      </w:r>
      <w:r w:rsidR="0045443D">
        <w:rPr>
          <w:rFonts w:ascii="Garamond" w:hAnsi="Garamond"/>
        </w:rPr>
        <w:t>“DICHIARAZIONI INTEGRATIVE DEL CONCORRENTE a corredo del Documento di Gara Unico Europeo (DGUE)”</w:t>
      </w:r>
      <w:r w:rsidRPr="00566C1A">
        <w:rPr>
          <w:rFonts w:ascii="Garamond" w:hAnsi="Garamond"/>
        </w:rPr>
        <w:t xml:space="preserve"> dovrà essere compilato e firmato digitalmente nel caso di professionista singolo, dal professionista;</w:t>
      </w:r>
    </w:p>
    <w:p w14:paraId="773A465B" w14:textId="77777777" w:rsidR="00566C1A" w:rsidRPr="00566C1A" w:rsidRDefault="00566C1A" w:rsidP="00FB355F">
      <w:pPr>
        <w:pStyle w:val="Corpodeltesto2"/>
        <w:widowControl w:val="0"/>
        <w:pBdr>
          <w:bottom w:val="single" w:sz="12" w:space="1" w:color="auto"/>
        </w:pBdr>
        <w:tabs>
          <w:tab w:val="left" w:pos="708"/>
        </w:tabs>
        <w:jc w:val="both"/>
        <w:rPr>
          <w:rFonts w:ascii="Garamond" w:hAnsi="Garamond"/>
        </w:rPr>
      </w:pPr>
      <w:r w:rsidRPr="00566C1A">
        <w:rPr>
          <w:rFonts w:ascii="Garamond" w:hAnsi="Garamond"/>
        </w:rPr>
        <w:t>•</w:t>
      </w:r>
      <w:r w:rsidRPr="00566C1A">
        <w:rPr>
          <w:rFonts w:ascii="Garamond" w:hAnsi="Garamond"/>
        </w:rPr>
        <w:tab/>
        <w:t xml:space="preserve">il Modello </w:t>
      </w:r>
      <w:r w:rsidR="00922F4F">
        <w:rPr>
          <w:rFonts w:ascii="Garamond" w:hAnsi="Garamond"/>
        </w:rPr>
        <w:t>B</w:t>
      </w:r>
      <w:r w:rsidR="00922F4F" w:rsidRPr="00566C1A">
        <w:rPr>
          <w:rFonts w:ascii="Garamond" w:hAnsi="Garamond"/>
        </w:rPr>
        <w:t xml:space="preserve"> </w:t>
      </w:r>
      <w:r w:rsidR="00922F4F">
        <w:rPr>
          <w:rFonts w:ascii="Garamond" w:hAnsi="Garamond"/>
        </w:rPr>
        <w:t xml:space="preserve">“DICHIARAZIONI INTEGRATIVE DEL CONCORRENTE a corredo </w:t>
      </w:r>
      <w:r w:rsidR="00922F4F">
        <w:rPr>
          <w:rFonts w:ascii="Garamond" w:hAnsi="Garamond"/>
        </w:rPr>
        <w:lastRenderedPageBreak/>
        <w:t xml:space="preserve">del Documento di Gara Unico Europeo (DGUE)” </w:t>
      </w:r>
      <w:r w:rsidRPr="00566C1A">
        <w:rPr>
          <w:rFonts w:ascii="Garamond" w:hAnsi="Garamond"/>
        </w:rPr>
        <w:t>dovrà essere compilato e firmato digitalmente nel caso di studio associato, da tutti gli associati indicati ad eseguire le prestazioni oggetto di appalto;</w:t>
      </w:r>
    </w:p>
    <w:p w14:paraId="11AA1B4E" w14:textId="77777777" w:rsidR="00566C1A" w:rsidRPr="00566C1A" w:rsidRDefault="00566C1A" w:rsidP="00FB355F">
      <w:pPr>
        <w:pStyle w:val="Corpodeltesto2"/>
        <w:widowControl w:val="0"/>
        <w:pBdr>
          <w:bottom w:val="single" w:sz="12" w:space="1" w:color="auto"/>
        </w:pBdr>
        <w:tabs>
          <w:tab w:val="left" w:pos="708"/>
        </w:tabs>
        <w:jc w:val="both"/>
        <w:rPr>
          <w:rFonts w:ascii="Garamond" w:hAnsi="Garamond"/>
        </w:rPr>
      </w:pPr>
      <w:r w:rsidRPr="00566C1A">
        <w:rPr>
          <w:rFonts w:ascii="Garamond" w:hAnsi="Garamond"/>
        </w:rPr>
        <w:t>•</w:t>
      </w:r>
      <w:r w:rsidRPr="00566C1A">
        <w:rPr>
          <w:rFonts w:ascii="Garamond" w:hAnsi="Garamond"/>
        </w:rPr>
        <w:tab/>
        <w:t xml:space="preserve">il Modello </w:t>
      </w:r>
      <w:r w:rsidR="00922F4F">
        <w:rPr>
          <w:rFonts w:ascii="Garamond" w:hAnsi="Garamond"/>
        </w:rPr>
        <w:t>B</w:t>
      </w:r>
      <w:r w:rsidR="00922F4F" w:rsidRPr="00566C1A">
        <w:rPr>
          <w:rFonts w:ascii="Garamond" w:hAnsi="Garamond"/>
        </w:rPr>
        <w:t xml:space="preserve"> </w:t>
      </w:r>
      <w:r w:rsidR="00922F4F">
        <w:rPr>
          <w:rFonts w:ascii="Garamond" w:hAnsi="Garamond"/>
        </w:rPr>
        <w:t>“DICHIARAZIONI INTEGRATIVE DEL CONCORRENTE a corredo del Documento di Gara Unico Europeo (DGUE)”</w:t>
      </w:r>
      <w:r w:rsidRPr="00566C1A">
        <w:rPr>
          <w:rFonts w:ascii="Garamond" w:hAnsi="Garamond"/>
        </w:rPr>
        <w:t xml:space="preserve"> dovrà essere compilato e firmato digitalmente nel caso di società, dal legale rappresentante o procuratore.</w:t>
      </w:r>
    </w:p>
    <w:p w14:paraId="45E637C2" w14:textId="77777777" w:rsidR="00566C1A" w:rsidRPr="00566C1A" w:rsidRDefault="00566C1A" w:rsidP="00FB355F">
      <w:pPr>
        <w:pStyle w:val="Corpodeltesto2"/>
        <w:widowControl w:val="0"/>
        <w:pBdr>
          <w:bottom w:val="single" w:sz="12" w:space="1" w:color="auto"/>
        </w:pBdr>
        <w:tabs>
          <w:tab w:val="left" w:pos="708"/>
        </w:tabs>
        <w:jc w:val="both"/>
        <w:rPr>
          <w:rFonts w:ascii="Garamond" w:hAnsi="Garamond"/>
        </w:rPr>
      </w:pPr>
      <w:r w:rsidRPr="00566C1A">
        <w:rPr>
          <w:rFonts w:ascii="Garamond" w:hAnsi="Garamond"/>
        </w:rPr>
        <w:t>•</w:t>
      </w:r>
      <w:r w:rsidRPr="00566C1A">
        <w:rPr>
          <w:rFonts w:ascii="Garamond" w:hAnsi="Garamond"/>
        </w:rPr>
        <w:tab/>
        <w:t xml:space="preserve">il Modello </w:t>
      </w:r>
      <w:r w:rsidR="00466DB1">
        <w:rPr>
          <w:rFonts w:ascii="Garamond" w:hAnsi="Garamond"/>
        </w:rPr>
        <w:t>B</w:t>
      </w:r>
      <w:r w:rsidR="00466DB1" w:rsidRPr="00566C1A">
        <w:rPr>
          <w:rFonts w:ascii="Garamond" w:hAnsi="Garamond"/>
        </w:rPr>
        <w:t xml:space="preserve"> </w:t>
      </w:r>
      <w:r w:rsidR="00466DB1">
        <w:rPr>
          <w:rFonts w:ascii="Garamond" w:hAnsi="Garamond"/>
        </w:rPr>
        <w:t xml:space="preserve">“DICHIARAZIONI INTEGRATIVE DEL CONCORRENTE a corredo del Documento di Gara Unico Europeo (DGUE)” </w:t>
      </w:r>
      <w:r w:rsidRPr="00566C1A">
        <w:rPr>
          <w:rFonts w:ascii="Garamond" w:hAnsi="Garamond"/>
        </w:rPr>
        <w:t xml:space="preserve">dovrà essere compilato e firmato digitalmente nel caso di raggruppamento temporaneo o consorzio ordinario </w:t>
      </w:r>
      <w:r w:rsidR="0006788A">
        <w:rPr>
          <w:rFonts w:ascii="Garamond" w:hAnsi="Garamond"/>
        </w:rPr>
        <w:t xml:space="preserve">o GEIE </w:t>
      </w:r>
      <w:r w:rsidRPr="00566C1A">
        <w:rPr>
          <w:rFonts w:ascii="Garamond" w:hAnsi="Garamond"/>
        </w:rPr>
        <w:t>non ancora costituiti, dal legale rappresentante o procuratore di ciascun membro facente parte del costituendo Raggruppamento temporaneo di concorrenti, o facente parte del costituendo consorzio ordinario di concorrenti</w:t>
      </w:r>
      <w:r w:rsidR="0006788A">
        <w:rPr>
          <w:rFonts w:ascii="Garamond" w:hAnsi="Garamond"/>
        </w:rPr>
        <w:t xml:space="preserve"> o </w:t>
      </w:r>
      <w:r w:rsidR="007C5469">
        <w:rPr>
          <w:rFonts w:ascii="Garamond" w:hAnsi="Garamond"/>
        </w:rPr>
        <w:t xml:space="preserve">facente parte </w:t>
      </w:r>
      <w:r w:rsidR="0006788A">
        <w:rPr>
          <w:rFonts w:ascii="Garamond" w:hAnsi="Garamond"/>
        </w:rPr>
        <w:t>del costituendo GEIE di concorrenti</w:t>
      </w:r>
      <w:r w:rsidRPr="00566C1A">
        <w:rPr>
          <w:rFonts w:ascii="Garamond" w:hAnsi="Garamond"/>
        </w:rPr>
        <w:t xml:space="preserve">.  </w:t>
      </w:r>
    </w:p>
    <w:p w14:paraId="2BF5DEB3" w14:textId="77777777" w:rsidR="00DB3472" w:rsidRDefault="00566C1A" w:rsidP="00DB3472">
      <w:pPr>
        <w:pStyle w:val="Corpodeltesto2"/>
        <w:widowControl w:val="0"/>
        <w:pBdr>
          <w:bottom w:val="single" w:sz="12" w:space="1" w:color="auto"/>
        </w:pBdr>
        <w:tabs>
          <w:tab w:val="left" w:pos="708"/>
        </w:tabs>
        <w:jc w:val="both"/>
        <w:rPr>
          <w:rFonts w:ascii="Garamond" w:hAnsi="Garamond"/>
        </w:rPr>
      </w:pPr>
      <w:r w:rsidRPr="00566C1A">
        <w:rPr>
          <w:rFonts w:ascii="Garamond" w:hAnsi="Garamond"/>
        </w:rPr>
        <w:t>•</w:t>
      </w:r>
      <w:r w:rsidRPr="00566C1A">
        <w:rPr>
          <w:rFonts w:ascii="Garamond" w:hAnsi="Garamond"/>
        </w:rPr>
        <w:tab/>
      </w:r>
      <w:r w:rsidR="00965001" w:rsidRPr="00566C1A">
        <w:rPr>
          <w:rFonts w:ascii="Garamond" w:hAnsi="Garamond"/>
        </w:rPr>
        <w:t xml:space="preserve">il Modello </w:t>
      </w:r>
      <w:r w:rsidR="00965001">
        <w:rPr>
          <w:rFonts w:ascii="Garamond" w:hAnsi="Garamond"/>
        </w:rPr>
        <w:t>B</w:t>
      </w:r>
      <w:r w:rsidR="00965001" w:rsidRPr="00566C1A">
        <w:rPr>
          <w:rFonts w:ascii="Garamond" w:hAnsi="Garamond"/>
        </w:rPr>
        <w:t xml:space="preserve"> </w:t>
      </w:r>
      <w:r w:rsidR="00965001">
        <w:rPr>
          <w:rFonts w:ascii="Garamond" w:hAnsi="Garamond"/>
        </w:rPr>
        <w:t xml:space="preserve">“DICHIARAZIONI INTEGRATIVE DEL CONCORRENTE a corredo del Documento di Gara Unico Europeo (DGUE)” </w:t>
      </w:r>
      <w:r w:rsidR="00965001" w:rsidRPr="00566C1A">
        <w:rPr>
          <w:rFonts w:ascii="Garamond" w:hAnsi="Garamond"/>
        </w:rPr>
        <w:t xml:space="preserve">dovrà essere compilato e firmato digitalmente nel caso di raggruppamento temporaneo o consorzio ordinario </w:t>
      </w:r>
      <w:r w:rsidR="0094456B">
        <w:rPr>
          <w:rFonts w:ascii="Garamond" w:hAnsi="Garamond"/>
        </w:rPr>
        <w:t>o GEIE già costituiti</w:t>
      </w:r>
      <w:r w:rsidR="00965001" w:rsidRPr="00566C1A">
        <w:rPr>
          <w:rFonts w:ascii="Garamond" w:hAnsi="Garamond"/>
        </w:rPr>
        <w:t>, dal legale rappresentante o procuratore di ciascun membro facente parte del Raggruppamento temporaneo di concorrenti, o facente parte del conso</w:t>
      </w:r>
      <w:r w:rsidR="00DB3472">
        <w:rPr>
          <w:rFonts w:ascii="Garamond" w:hAnsi="Garamond"/>
        </w:rPr>
        <w:t xml:space="preserve">rzio ordinario di concorrenti, </w:t>
      </w:r>
      <w:r w:rsidR="00DB3472" w:rsidRPr="00566C1A">
        <w:rPr>
          <w:rFonts w:ascii="Garamond" w:hAnsi="Garamond"/>
        </w:rPr>
        <w:t xml:space="preserve">o facente parte del </w:t>
      </w:r>
      <w:r w:rsidR="00DB3472">
        <w:rPr>
          <w:rFonts w:ascii="Garamond" w:hAnsi="Garamond"/>
        </w:rPr>
        <w:t>GEIE</w:t>
      </w:r>
      <w:r w:rsidR="00DB3472" w:rsidRPr="00566C1A">
        <w:rPr>
          <w:rFonts w:ascii="Garamond" w:hAnsi="Garamond"/>
        </w:rPr>
        <w:t xml:space="preserve"> di concorrenti.  </w:t>
      </w:r>
    </w:p>
    <w:p w14:paraId="126D4EF9" w14:textId="605BB807" w:rsidR="00566C1A" w:rsidRPr="00566C1A" w:rsidRDefault="00566C1A" w:rsidP="00FB355F">
      <w:pPr>
        <w:pStyle w:val="Corpodeltesto2"/>
        <w:widowControl w:val="0"/>
        <w:pBdr>
          <w:bottom w:val="single" w:sz="12" w:space="1" w:color="auto"/>
        </w:pBdr>
        <w:tabs>
          <w:tab w:val="left" w:pos="708"/>
        </w:tabs>
        <w:jc w:val="both"/>
        <w:rPr>
          <w:rFonts w:ascii="Garamond" w:hAnsi="Garamond"/>
        </w:rPr>
      </w:pPr>
      <w:r w:rsidRPr="00566C1A">
        <w:rPr>
          <w:rFonts w:ascii="Garamond" w:hAnsi="Garamond"/>
        </w:rPr>
        <w:t>•</w:t>
      </w:r>
      <w:r w:rsidRPr="00566C1A">
        <w:rPr>
          <w:rFonts w:ascii="Garamond" w:hAnsi="Garamond"/>
        </w:rPr>
        <w:tab/>
        <w:t xml:space="preserve">il Modello </w:t>
      </w:r>
      <w:r w:rsidR="00950BDE">
        <w:rPr>
          <w:rFonts w:ascii="Garamond" w:hAnsi="Garamond"/>
        </w:rPr>
        <w:t>B</w:t>
      </w:r>
      <w:r w:rsidR="00950BDE" w:rsidRPr="00566C1A">
        <w:rPr>
          <w:rFonts w:ascii="Garamond" w:hAnsi="Garamond"/>
        </w:rPr>
        <w:t xml:space="preserve"> </w:t>
      </w:r>
      <w:r w:rsidR="00950BDE">
        <w:rPr>
          <w:rFonts w:ascii="Garamond" w:hAnsi="Garamond"/>
        </w:rPr>
        <w:t xml:space="preserve">“DICHIARAZIONI INTEGRATIVE DEL CONCORRENTE a corredo del Documento di Gara Unico Europeo (DGUE)” </w:t>
      </w:r>
      <w:r w:rsidRPr="00566C1A">
        <w:rPr>
          <w:rFonts w:ascii="Garamond" w:hAnsi="Garamond"/>
        </w:rPr>
        <w:t xml:space="preserve">dovrà essere compilato e firmato digitalmente nel caso di consorzio stabile dal legale rappresentante o procuratore del </w:t>
      </w:r>
      <w:r w:rsidR="00950BDE">
        <w:rPr>
          <w:rFonts w:ascii="Garamond" w:hAnsi="Garamond"/>
        </w:rPr>
        <w:t>consorzio e d</w:t>
      </w:r>
      <w:r w:rsidR="0033387E">
        <w:rPr>
          <w:rFonts w:ascii="Garamond" w:hAnsi="Garamond"/>
        </w:rPr>
        <w:t>i</w:t>
      </w:r>
      <w:r w:rsidR="00950BDE">
        <w:rPr>
          <w:rFonts w:ascii="Garamond" w:hAnsi="Garamond"/>
        </w:rPr>
        <w:t xml:space="preserve"> ciascun consorziato indicato a svolgere le prestazioni</w:t>
      </w:r>
      <w:r w:rsidR="00950BDE" w:rsidRPr="00950BDE">
        <w:rPr>
          <w:rFonts w:ascii="Garamond" w:hAnsi="Garamond"/>
        </w:rPr>
        <w:t xml:space="preserve"> </w:t>
      </w:r>
      <w:r w:rsidR="00950BDE" w:rsidRPr="00566C1A">
        <w:rPr>
          <w:rFonts w:ascii="Garamond" w:hAnsi="Garamond"/>
        </w:rPr>
        <w:t>oggetto di appalto</w:t>
      </w:r>
      <w:r w:rsidR="00950BDE">
        <w:rPr>
          <w:rFonts w:ascii="Garamond" w:hAnsi="Garamond"/>
        </w:rPr>
        <w:t>.</w:t>
      </w:r>
    </w:p>
    <w:p w14:paraId="067B670D" w14:textId="77777777" w:rsidR="0045357D" w:rsidRPr="00D55E7F" w:rsidRDefault="00566C1A" w:rsidP="00781191">
      <w:pPr>
        <w:pStyle w:val="Corpodeltesto2"/>
        <w:widowControl w:val="0"/>
        <w:pBdr>
          <w:bottom w:val="single" w:sz="12" w:space="1" w:color="auto"/>
        </w:pBdr>
        <w:tabs>
          <w:tab w:val="left" w:pos="708"/>
        </w:tabs>
        <w:jc w:val="both"/>
        <w:rPr>
          <w:rFonts w:ascii="Garamond" w:hAnsi="Garamond"/>
        </w:rPr>
      </w:pPr>
      <w:r w:rsidRPr="00566C1A">
        <w:rPr>
          <w:rFonts w:ascii="Garamond" w:hAnsi="Garamond"/>
        </w:rPr>
        <w:t>•</w:t>
      </w:r>
      <w:r w:rsidRPr="00566C1A">
        <w:rPr>
          <w:rFonts w:ascii="Garamond" w:hAnsi="Garamond"/>
        </w:rPr>
        <w:tab/>
        <w:t xml:space="preserve">il Modello </w:t>
      </w:r>
      <w:r w:rsidR="00950BDE">
        <w:rPr>
          <w:rFonts w:ascii="Garamond" w:hAnsi="Garamond"/>
        </w:rPr>
        <w:t>B</w:t>
      </w:r>
      <w:r w:rsidR="00950BDE" w:rsidRPr="00566C1A">
        <w:rPr>
          <w:rFonts w:ascii="Garamond" w:hAnsi="Garamond"/>
        </w:rPr>
        <w:t xml:space="preserve"> </w:t>
      </w:r>
      <w:r w:rsidR="00950BDE">
        <w:rPr>
          <w:rFonts w:ascii="Garamond" w:hAnsi="Garamond"/>
        </w:rPr>
        <w:t xml:space="preserve">“DICHIARAZIONI INTEGRATIVE DEL CONCORRENTE a corredo del Documento di Gara Unico Europeo (DGUE)” </w:t>
      </w:r>
      <w:r w:rsidRPr="00566C1A">
        <w:rPr>
          <w:rFonts w:ascii="Garamond" w:hAnsi="Garamond"/>
        </w:rPr>
        <w:t xml:space="preserve">nel caso di aggregazioni di rete </w:t>
      </w:r>
      <w:r w:rsidR="00A07D0B">
        <w:rPr>
          <w:rFonts w:ascii="Garamond" w:hAnsi="Garamond"/>
        </w:rPr>
        <w:t xml:space="preserve">costituito o costituendo </w:t>
      </w:r>
      <w:r w:rsidRPr="00566C1A">
        <w:rPr>
          <w:rFonts w:ascii="Garamond" w:hAnsi="Garamond"/>
        </w:rPr>
        <w:t>si fa riferimento alla disciplina prevista per i raggruppamenti temporanei, in quanto compatibile. In particolare</w:t>
      </w:r>
      <w:r w:rsidR="00950BDE" w:rsidRPr="00950BDE">
        <w:rPr>
          <w:rFonts w:ascii="Garamond" w:hAnsi="Garamond"/>
        </w:rPr>
        <w:t xml:space="preserve"> </w:t>
      </w:r>
      <w:r w:rsidR="00950BDE" w:rsidRPr="00566C1A">
        <w:rPr>
          <w:rFonts w:ascii="Garamond" w:hAnsi="Garamond"/>
        </w:rPr>
        <w:t xml:space="preserve">dal legale rappresentante dell’organo comune </w:t>
      </w:r>
      <w:r w:rsidR="00950BDE">
        <w:rPr>
          <w:rFonts w:ascii="Garamond" w:hAnsi="Garamond"/>
        </w:rPr>
        <w:t xml:space="preserve">(se esistente) </w:t>
      </w:r>
      <w:r w:rsidR="00950BDE" w:rsidRPr="00566C1A">
        <w:rPr>
          <w:rFonts w:ascii="Garamond" w:hAnsi="Garamond"/>
        </w:rPr>
        <w:t xml:space="preserve">nonché dal legale rappresentante di ciascuno degli operatori economici dell’aggregazione di rete indicati ad </w:t>
      </w:r>
      <w:r w:rsidR="00950BDE" w:rsidRPr="00566C1A">
        <w:rPr>
          <w:rFonts w:ascii="Garamond" w:hAnsi="Garamond"/>
        </w:rPr>
        <w:lastRenderedPageBreak/>
        <w:t>eseguire le prestazioni oggetto di appalto</w:t>
      </w:r>
      <w:r w:rsidR="00950BDE">
        <w:rPr>
          <w:rFonts w:ascii="Garamond" w:hAnsi="Garamond"/>
        </w:rPr>
        <w:t>.</w:t>
      </w:r>
    </w:p>
    <w:sectPr w:rsidR="0045357D" w:rsidRPr="00D55E7F" w:rsidSect="00CE31B8">
      <w:headerReference w:type="even" r:id="rId8"/>
      <w:headerReference w:type="default" r:id="rId9"/>
      <w:footerReference w:type="default" r:id="rId10"/>
      <w:pgSz w:w="11907" w:h="16840" w:code="9"/>
      <w:pgMar w:top="737" w:right="1276" w:bottom="737" w:left="1559" w:header="720" w:footer="72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F25C9" w14:textId="77777777" w:rsidR="00174063" w:rsidRDefault="00174063">
      <w:r>
        <w:separator/>
      </w:r>
    </w:p>
  </w:endnote>
  <w:endnote w:type="continuationSeparator" w:id="0">
    <w:p w14:paraId="6418002E" w14:textId="77777777" w:rsidR="00174063" w:rsidRDefault="00174063">
      <w:r>
        <w:continuationSeparator/>
      </w:r>
    </w:p>
  </w:endnote>
  <w:endnote w:type="continuationNotice" w:id="1">
    <w:p w14:paraId="31CF5110" w14:textId="77777777" w:rsidR="00174063" w:rsidRDefault="001740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Italic">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auto"/>
    <w:pitch w:val="variable"/>
    <w:sig w:usb0="E00002FF" w:usb1="5000205A" w:usb2="00000000" w:usb3="00000000" w:csb0="000001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6D6E1" w14:textId="6D4A7310" w:rsidR="005F3F38" w:rsidRPr="00E50B27" w:rsidRDefault="005F3F38">
    <w:pPr>
      <w:pStyle w:val="Pidipagina"/>
      <w:jc w:val="right"/>
      <w:rPr>
        <w:sz w:val="20"/>
        <w:szCs w:val="20"/>
      </w:rPr>
    </w:pPr>
    <w:r w:rsidRPr="00E50B27">
      <w:rPr>
        <w:sz w:val="20"/>
        <w:szCs w:val="20"/>
      </w:rPr>
      <w:t xml:space="preserve">Pagina </w:t>
    </w:r>
    <w:r w:rsidRPr="00E50B27">
      <w:rPr>
        <w:sz w:val="20"/>
        <w:szCs w:val="20"/>
      </w:rPr>
      <w:fldChar w:fldCharType="begin"/>
    </w:r>
    <w:r w:rsidRPr="00E50B27">
      <w:rPr>
        <w:sz w:val="20"/>
        <w:szCs w:val="20"/>
      </w:rPr>
      <w:instrText>PAGE</w:instrText>
    </w:r>
    <w:r w:rsidRPr="00E50B27">
      <w:rPr>
        <w:sz w:val="20"/>
        <w:szCs w:val="20"/>
      </w:rPr>
      <w:fldChar w:fldCharType="separate"/>
    </w:r>
    <w:r w:rsidR="000326A2">
      <w:rPr>
        <w:noProof/>
        <w:sz w:val="20"/>
        <w:szCs w:val="20"/>
      </w:rPr>
      <w:t>7</w:t>
    </w:r>
    <w:r w:rsidRPr="00E50B27">
      <w:rPr>
        <w:sz w:val="20"/>
        <w:szCs w:val="20"/>
      </w:rPr>
      <w:fldChar w:fldCharType="end"/>
    </w:r>
    <w:r w:rsidRPr="00E50B27">
      <w:rPr>
        <w:sz w:val="20"/>
        <w:szCs w:val="20"/>
      </w:rPr>
      <w:t xml:space="preserve"> di </w:t>
    </w:r>
    <w:r w:rsidRPr="00E50B27">
      <w:rPr>
        <w:sz w:val="20"/>
        <w:szCs w:val="20"/>
      </w:rPr>
      <w:fldChar w:fldCharType="begin"/>
    </w:r>
    <w:r w:rsidRPr="00E50B27">
      <w:rPr>
        <w:sz w:val="20"/>
        <w:szCs w:val="20"/>
      </w:rPr>
      <w:instrText>NUMPAGES</w:instrText>
    </w:r>
    <w:r w:rsidRPr="00E50B27">
      <w:rPr>
        <w:sz w:val="20"/>
        <w:szCs w:val="20"/>
      </w:rPr>
      <w:fldChar w:fldCharType="separate"/>
    </w:r>
    <w:r w:rsidR="000326A2">
      <w:rPr>
        <w:noProof/>
        <w:sz w:val="20"/>
        <w:szCs w:val="20"/>
      </w:rPr>
      <w:t>7</w:t>
    </w:r>
    <w:r w:rsidRPr="00E50B27">
      <w:rPr>
        <w:sz w:val="20"/>
        <w:szCs w:val="20"/>
      </w:rPr>
      <w:fldChar w:fldCharType="end"/>
    </w:r>
  </w:p>
  <w:p w14:paraId="18FE51AE" w14:textId="77777777" w:rsidR="005F3F38" w:rsidRDefault="005F3F3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A3EF4E" w14:textId="77777777" w:rsidR="00174063" w:rsidRDefault="00174063">
      <w:r>
        <w:separator/>
      </w:r>
    </w:p>
  </w:footnote>
  <w:footnote w:type="continuationSeparator" w:id="0">
    <w:p w14:paraId="2EFBF27B" w14:textId="77777777" w:rsidR="00174063" w:rsidRDefault="00174063">
      <w:r>
        <w:continuationSeparator/>
      </w:r>
    </w:p>
  </w:footnote>
  <w:footnote w:type="continuationNotice" w:id="1">
    <w:p w14:paraId="0D8691E8" w14:textId="77777777" w:rsidR="00174063" w:rsidRDefault="00174063"/>
  </w:footnote>
  <w:footnote w:id="2">
    <w:p w14:paraId="472D00DD" w14:textId="75459C89" w:rsidR="005F3F38" w:rsidRPr="00D55E7F" w:rsidRDefault="005F3F38" w:rsidP="00907CB3">
      <w:pPr>
        <w:jc w:val="both"/>
        <w:rPr>
          <w:rFonts w:ascii="Garamond" w:hAnsi="Garamond"/>
          <w:sz w:val="22"/>
          <w:szCs w:val="22"/>
        </w:rPr>
      </w:pPr>
      <w:r w:rsidRPr="00D55E7F">
        <w:rPr>
          <w:rStyle w:val="Rimandonotaapidipagina"/>
          <w:rFonts w:ascii="Garamond" w:hAnsi="Garamond"/>
          <w:sz w:val="22"/>
          <w:szCs w:val="22"/>
        </w:rPr>
        <w:footnoteRef/>
      </w:r>
      <w:r w:rsidRPr="00D55E7F">
        <w:rPr>
          <w:rFonts w:ascii="Garamond" w:hAnsi="Garamond"/>
          <w:sz w:val="22"/>
          <w:szCs w:val="22"/>
        </w:rPr>
        <w:t xml:space="preserve"> </w:t>
      </w:r>
      <w:r w:rsidR="004A19C3" w:rsidRPr="00D55E7F">
        <w:rPr>
          <w:rFonts w:ascii="Garamond" w:hAnsi="Garamond"/>
          <w:sz w:val="22"/>
          <w:szCs w:val="22"/>
        </w:rPr>
        <w:t xml:space="preserve">Il </w:t>
      </w:r>
      <w:r w:rsidR="00163AA4" w:rsidRPr="00D55E7F">
        <w:rPr>
          <w:rFonts w:ascii="Garamond" w:hAnsi="Garamond"/>
          <w:sz w:val="22"/>
          <w:szCs w:val="22"/>
        </w:rPr>
        <w:t>presente modello</w:t>
      </w:r>
      <w:r w:rsidR="004A19C3" w:rsidRPr="00D55E7F">
        <w:rPr>
          <w:rFonts w:ascii="Garamond" w:hAnsi="Garamond"/>
          <w:sz w:val="22"/>
          <w:szCs w:val="22"/>
        </w:rPr>
        <w:t xml:space="preserve"> </w:t>
      </w:r>
      <w:r w:rsidRPr="00D55E7F">
        <w:rPr>
          <w:rFonts w:ascii="Garamond" w:hAnsi="Garamond"/>
          <w:sz w:val="22"/>
          <w:szCs w:val="22"/>
        </w:rPr>
        <w:t>deve essere sottoscritt</w:t>
      </w:r>
      <w:r w:rsidR="004A19C3" w:rsidRPr="00D55E7F">
        <w:rPr>
          <w:rFonts w:ascii="Garamond" w:hAnsi="Garamond"/>
          <w:sz w:val="22"/>
          <w:szCs w:val="22"/>
        </w:rPr>
        <w:t>o con firma digitale</w:t>
      </w:r>
      <w:r w:rsidRPr="00D55E7F">
        <w:rPr>
          <w:rFonts w:ascii="Garamond" w:hAnsi="Garamond"/>
          <w:sz w:val="22"/>
          <w:szCs w:val="22"/>
        </w:rPr>
        <w:t>.</w:t>
      </w:r>
      <w:r w:rsidR="0006788A">
        <w:rPr>
          <w:rFonts w:ascii="Garamond" w:hAnsi="Garamond"/>
          <w:sz w:val="22"/>
          <w:szCs w:val="22"/>
        </w:rPr>
        <w:t xml:space="preserve"> La sottoscrizione con firma digitale esime il sottoscrittore dalla produzione della copia di un documento di identità.</w:t>
      </w:r>
    </w:p>
    <w:p w14:paraId="2486FF65" w14:textId="77777777" w:rsidR="005F3F38" w:rsidRPr="00D55E7F" w:rsidRDefault="005F3F38" w:rsidP="008448C3">
      <w:pPr>
        <w:jc w:val="both"/>
        <w:rPr>
          <w:rFonts w:ascii="Garamond" w:hAnsi="Garamond"/>
          <w:sz w:val="22"/>
          <w:szCs w:val="22"/>
        </w:rPr>
      </w:pPr>
      <w:r w:rsidRPr="00D55E7F">
        <w:rPr>
          <w:rFonts w:ascii="Garamond" w:hAnsi="Garamond"/>
          <w:sz w:val="22"/>
          <w:szCs w:val="22"/>
        </w:rPr>
        <w:t xml:space="preserve">Nel caso in cui la </w:t>
      </w:r>
      <w:r w:rsidR="00793F83" w:rsidRPr="00D55E7F">
        <w:rPr>
          <w:rFonts w:ascii="Garamond" w:hAnsi="Garamond"/>
          <w:sz w:val="22"/>
          <w:szCs w:val="22"/>
        </w:rPr>
        <w:t xml:space="preserve">dichiarazione </w:t>
      </w:r>
      <w:r w:rsidRPr="00D55E7F">
        <w:rPr>
          <w:rFonts w:ascii="Garamond" w:hAnsi="Garamond"/>
          <w:sz w:val="22"/>
          <w:szCs w:val="22"/>
        </w:rPr>
        <w:t>sia sottoscritta da un institore (art.2203 c.c.) o da un procuratore (art.2209 c.c.) del legale rappresentante, occorre allegare</w:t>
      </w:r>
      <w:r w:rsidR="00E56D40" w:rsidRPr="00D55E7F">
        <w:rPr>
          <w:rFonts w:ascii="Garamond" w:hAnsi="Garamond"/>
          <w:sz w:val="22"/>
          <w:szCs w:val="22"/>
        </w:rPr>
        <w:t xml:space="preserve"> copia </w:t>
      </w:r>
      <w:r w:rsidR="00566C1A">
        <w:rPr>
          <w:rFonts w:ascii="Garamond" w:hAnsi="Garamond"/>
          <w:sz w:val="22"/>
          <w:szCs w:val="22"/>
        </w:rPr>
        <w:t xml:space="preserve">anche semplice </w:t>
      </w:r>
      <w:r w:rsidR="00E56D40" w:rsidRPr="00D55E7F">
        <w:rPr>
          <w:rFonts w:ascii="Garamond" w:hAnsi="Garamond"/>
          <w:sz w:val="22"/>
          <w:szCs w:val="22"/>
        </w:rPr>
        <w:t>del</w:t>
      </w:r>
      <w:r w:rsidRPr="00D55E7F">
        <w:rPr>
          <w:rFonts w:ascii="Garamond" w:hAnsi="Garamond"/>
          <w:sz w:val="22"/>
          <w:szCs w:val="22"/>
        </w:rPr>
        <w:t>la relativa procura.</w:t>
      </w:r>
    </w:p>
    <w:p w14:paraId="6A0088C0" w14:textId="77777777" w:rsidR="005F3F38" w:rsidRDefault="005F3F38">
      <w:pPr>
        <w:pStyle w:val="Testonotaapidipagina"/>
      </w:pPr>
    </w:p>
  </w:footnote>
  <w:footnote w:id="3">
    <w:p w14:paraId="318B1D65" w14:textId="77777777" w:rsidR="00BA628F" w:rsidRPr="00D55E7F" w:rsidRDefault="00BA628F" w:rsidP="00D55E7F">
      <w:pPr>
        <w:pStyle w:val="Testonotaapidipagina"/>
        <w:jc w:val="both"/>
        <w:rPr>
          <w:rFonts w:ascii="Garamond" w:hAnsi="Garamond"/>
          <w:sz w:val="22"/>
          <w:szCs w:val="22"/>
        </w:rPr>
      </w:pPr>
      <w:r w:rsidRPr="00D55E7F">
        <w:rPr>
          <w:rStyle w:val="Rimandonotaapidipagina"/>
          <w:rFonts w:ascii="Garamond" w:hAnsi="Garamond"/>
          <w:sz w:val="22"/>
          <w:szCs w:val="22"/>
        </w:rPr>
        <w:footnoteRef/>
      </w:r>
      <w:r w:rsidRPr="00D55E7F">
        <w:rPr>
          <w:rFonts w:ascii="Garamond" w:hAnsi="Garamond"/>
          <w:sz w:val="22"/>
          <w:szCs w:val="22"/>
        </w:rPr>
        <w:t xml:space="preserve"> Si riporta di seguito il testo dell’art. 80, commi da 1 a 5, d.lgs. 50/2016 s.m.i.:</w:t>
      </w:r>
    </w:p>
    <w:p w14:paraId="40F377E5" w14:textId="77777777" w:rsidR="00BA628F" w:rsidRPr="00D55E7F" w:rsidRDefault="00BA628F" w:rsidP="00D55E7F">
      <w:pPr>
        <w:pStyle w:val="Testonotaapidipagina"/>
        <w:jc w:val="both"/>
        <w:rPr>
          <w:rFonts w:ascii="Garamond" w:hAnsi="Garamond"/>
          <w:sz w:val="22"/>
          <w:szCs w:val="22"/>
        </w:rPr>
      </w:pPr>
    </w:p>
    <w:p w14:paraId="574B5B9D" w14:textId="77777777" w:rsidR="00BA628F" w:rsidRPr="00D55E7F" w:rsidRDefault="00BA628F" w:rsidP="00D55E7F">
      <w:pPr>
        <w:pStyle w:val="Testonotaapidipagina"/>
        <w:jc w:val="both"/>
        <w:rPr>
          <w:rFonts w:ascii="Garamond" w:hAnsi="Garamond"/>
          <w:sz w:val="22"/>
          <w:szCs w:val="22"/>
        </w:rPr>
      </w:pPr>
      <w:r w:rsidRPr="00D55E7F">
        <w:rPr>
          <w:rFonts w:ascii="Garamond" w:hAnsi="Garamond"/>
          <w:sz w:val="22"/>
          <w:szCs w:val="22"/>
        </w:rPr>
        <w:t xml:space="preserve">“1. Costituisce motivo di esclusione di un operatore economico dalla partecipazione a una procedura d'appalto o concessione, la condanna con sentenza definitiva o decreto penale di condanna divenuto irrevocabile o sentenza di applicazione della pena su richiesta ai sensi dell'articolo 444 del codice di procedura penale, [anche riferita a un suo subappaltatore nei casi di cui all'articolo 105, comma 6; si v., tuttavia, art. 1, c. 18, secondo periodo, decreto sblocca-cantieri], per uno dei seguenti reati: </w:t>
      </w:r>
    </w:p>
    <w:p w14:paraId="0106848F" w14:textId="77777777" w:rsidR="00BA628F" w:rsidRPr="00D55E7F" w:rsidRDefault="00BA628F" w:rsidP="00D55E7F">
      <w:pPr>
        <w:pStyle w:val="Testonotaapidipagina"/>
        <w:jc w:val="both"/>
        <w:rPr>
          <w:rFonts w:ascii="Garamond" w:hAnsi="Garamond"/>
          <w:sz w:val="22"/>
          <w:szCs w:val="22"/>
        </w:rPr>
      </w:pPr>
    </w:p>
    <w:p w14:paraId="7218125A" w14:textId="77777777" w:rsidR="00BA628F" w:rsidRPr="00D55E7F" w:rsidRDefault="00BA628F" w:rsidP="00D55E7F">
      <w:pPr>
        <w:pStyle w:val="Testonotaapidipagina"/>
        <w:jc w:val="both"/>
        <w:rPr>
          <w:rFonts w:ascii="Garamond" w:hAnsi="Garamond"/>
          <w:sz w:val="22"/>
          <w:szCs w:val="22"/>
        </w:rPr>
      </w:pPr>
      <w:r w:rsidRPr="00D55E7F">
        <w:rPr>
          <w:rFonts w:ascii="Garamond" w:hAnsi="Garamond"/>
          <w:sz w:val="22"/>
          <w:szCs w:val="22"/>
        </w:rPr>
        <w:t xml:space="preserve">a) delitti, consumati o tentati, di cui agli articoli 416, 416-bis del codice penale ovvero delitti commessi avvalendosi delle condizioni previste dal predetto articolo 416-bis ovvero al fine di agevolare l'attività delle associazioni previste dallo stesso articolo, nonché per i delitti, consumati o tentati, previsti dall'articolo 74 del decreto del Presidente della Repubblica 9 ottobre 1990, n. 309, dall’articolo 291-quater del decreto del Presidente della Repubblica 23 gennaio 1973, n. 43 e dall'articolo 260 del decreto legislativo 3 aprile 2006, n. 152, in quanto riconducibili alla partecipazione a un'organizzazione criminale, quale definita all'articolo 2 della decisione quadro 2008/841/GAI del Consiglio; </w:t>
      </w:r>
    </w:p>
    <w:p w14:paraId="2084ED93" w14:textId="77777777" w:rsidR="00BA628F" w:rsidRPr="00D55E7F" w:rsidRDefault="00BA628F" w:rsidP="00D55E7F">
      <w:pPr>
        <w:pStyle w:val="Testonotaapidipagina"/>
        <w:jc w:val="both"/>
        <w:rPr>
          <w:rFonts w:ascii="Garamond" w:hAnsi="Garamond"/>
          <w:sz w:val="22"/>
          <w:szCs w:val="22"/>
        </w:rPr>
      </w:pPr>
      <w:r w:rsidRPr="00D55E7F">
        <w:rPr>
          <w:rFonts w:ascii="Garamond" w:hAnsi="Garamond"/>
          <w:sz w:val="22"/>
          <w:szCs w:val="22"/>
        </w:rPr>
        <w:t xml:space="preserve">b) delitti, consumati o tentati, di cui agli articoli 317, 318, 319, 319-ter, 319-quater, 320, 321, 322, 322-bis, 346-bis, 353, 353-bis, 354, 355 e 356 del codice penale nonché all’articolo 2635 del codice civile; </w:t>
      </w:r>
    </w:p>
    <w:p w14:paraId="269AEE8E" w14:textId="77777777" w:rsidR="00BA628F" w:rsidRPr="00D55E7F" w:rsidRDefault="00BA628F" w:rsidP="00D55E7F">
      <w:pPr>
        <w:pStyle w:val="Testonotaapidipagina"/>
        <w:jc w:val="both"/>
        <w:rPr>
          <w:rFonts w:ascii="Garamond" w:hAnsi="Garamond"/>
          <w:sz w:val="22"/>
          <w:szCs w:val="22"/>
        </w:rPr>
      </w:pPr>
      <w:r w:rsidRPr="00D55E7F">
        <w:rPr>
          <w:rFonts w:ascii="Garamond" w:hAnsi="Garamond"/>
          <w:sz w:val="22"/>
          <w:szCs w:val="22"/>
        </w:rPr>
        <w:t>b-bis) false comunicazioni sociali di cui agli articoli 2621 e 2622 del codice civile;</w:t>
      </w:r>
    </w:p>
    <w:p w14:paraId="20BE825F" w14:textId="77777777" w:rsidR="00BA628F" w:rsidRPr="00D55E7F" w:rsidRDefault="00BA628F" w:rsidP="00D55E7F">
      <w:pPr>
        <w:pStyle w:val="Testonotaapidipagina"/>
        <w:jc w:val="both"/>
        <w:rPr>
          <w:rFonts w:ascii="Garamond" w:hAnsi="Garamond"/>
          <w:sz w:val="22"/>
          <w:szCs w:val="22"/>
        </w:rPr>
      </w:pPr>
      <w:r w:rsidRPr="00D55E7F">
        <w:rPr>
          <w:rFonts w:ascii="Garamond" w:hAnsi="Garamond"/>
          <w:sz w:val="22"/>
          <w:szCs w:val="22"/>
        </w:rPr>
        <w:t xml:space="preserve">c) frode ai sensi dell'articolo 1 della convenzione relativa alla tutela degli interessi finanziari delle Comunità europee; </w:t>
      </w:r>
    </w:p>
    <w:p w14:paraId="479C469C" w14:textId="77777777" w:rsidR="00BA628F" w:rsidRPr="00D55E7F" w:rsidRDefault="00BA628F" w:rsidP="00D55E7F">
      <w:pPr>
        <w:pStyle w:val="Testonotaapidipagina"/>
        <w:jc w:val="both"/>
        <w:rPr>
          <w:rFonts w:ascii="Garamond" w:hAnsi="Garamond"/>
          <w:sz w:val="22"/>
          <w:szCs w:val="22"/>
        </w:rPr>
      </w:pPr>
      <w:r w:rsidRPr="00D55E7F">
        <w:rPr>
          <w:rFonts w:ascii="Garamond" w:hAnsi="Garamond"/>
          <w:sz w:val="22"/>
          <w:szCs w:val="22"/>
        </w:rPr>
        <w:t xml:space="preserve">d) delitti, consumati o tentati, commessi con finalità di terrorismo, anche internazionale, e di eversione dell'ordine costituzionale reati terroristici o reati connessi alle attività terroristiche; </w:t>
      </w:r>
    </w:p>
    <w:p w14:paraId="514DAF2E" w14:textId="77777777" w:rsidR="00BA628F" w:rsidRPr="00D55E7F" w:rsidRDefault="00BA628F" w:rsidP="00D55E7F">
      <w:pPr>
        <w:pStyle w:val="Testonotaapidipagina"/>
        <w:jc w:val="both"/>
        <w:rPr>
          <w:rFonts w:ascii="Garamond" w:hAnsi="Garamond"/>
          <w:sz w:val="22"/>
          <w:szCs w:val="22"/>
        </w:rPr>
      </w:pPr>
      <w:r w:rsidRPr="00D55E7F">
        <w:rPr>
          <w:rFonts w:ascii="Garamond" w:hAnsi="Garamond"/>
          <w:sz w:val="22"/>
          <w:szCs w:val="22"/>
        </w:rPr>
        <w:t xml:space="preserve">e) delitti di cui agli articoli 648-bis, 648-ter e 648-ter.1 del codice penale, riciclaggio di proventi di attività criminose o finanziamento del terrorismo, quali definiti all'articolo 1 del decreto legislativo 22 giugno 2007, n. 109 e successive modificazioni; </w:t>
      </w:r>
    </w:p>
    <w:p w14:paraId="2C464FC1" w14:textId="77777777" w:rsidR="00BA628F" w:rsidRPr="00D55E7F" w:rsidRDefault="00BA628F" w:rsidP="00D55E7F">
      <w:pPr>
        <w:pStyle w:val="Testonotaapidipagina"/>
        <w:jc w:val="both"/>
        <w:rPr>
          <w:rFonts w:ascii="Garamond" w:hAnsi="Garamond"/>
          <w:sz w:val="22"/>
          <w:szCs w:val="22"/>
        </w:rPr>
      </w:pPr>
      <w:r w:rsidRPr="00D55E7F">
        <w:rPr>
          <w:rFonts w:ascii="Garamond" w:hAnsi="Garamond"/>
          <w:sz w:val="22"/>
          <w:szCs w:val="22"/>
        </w:rPr>
        <w:t xml:space="preserve">f) sfruttamento del lavoro minorile e altre forme di tratta di esseri umani definite con il decreto legislativo 4 marzo 2014, n. 24; </w:t>
      </w:r>
    </w:p>
    <w:p w14:paraId="206E6300" w14:textId="77777777" w:rsidR="00BA628F" w:rsidRPr="00D55E7F" w:rsidRDefault="00BA628F" w:rsidP="00D55E7F">
      <w:pPr>
        <w:pStyle w:val="Testonotaapidipagina"/>
        <w:jc w:val="both"/>
        <w:rPr>
          <w:rFonts w:ascii="Garamond" w:hAnsi="Garamond"/>
          <w:sz w:val="22"/>
          <w:szCs w:val="22"/>
        </w:rPr>
      </w:pPr>
      <w:r w:rsidRPr="00D55E7F">
        <w:rPr>
          <w:rFonts w:ascii="Garamond" w:hAnsi="Garamond"/>
          <w:sz w:val="22"/>
          <w:szCs w:val="22"/>
        </w:rPr>
        <w:t>g) ogni altro delitto da cui derivi, quale pena accessoria, l'incapacità di contrattare con la pubblica amministrazione.</w:t>
      </w:r>
    </w:p>
    <w:p w14:paraId="45D8C034" w14:textId="77777777" w:rsidR="00BA628F" w:rsidRPr="00D55E7F" w:rsidRDefault="00BA628F" w:rsidP="00D55E7F">
      <w:pPr>
        <w:pStyle w:val="Testonotaapidipagina"/>
        <w:jc w:val="both"/>
        <w:rPr>
          <w:rFonts w:ascii="Garamond" w:hAnsi="Garamond"/>
          <w:sz w:val="22"/>
          <w:szCs w:val="22"/>
        </w:rPr>
      </w:pPr>
    </w:p>
    <w:p w14:paraId="2752767D" w14:textId="77777777" w:rsidR="00BA628F" w:rsidRPr="00D55E7F" w:rsidRDefault="00BA628F" w:rsidP="00D55E7F">
      <w:pPr>
        <w:pStyle w:val="Testonotaapidipagina"/>
        <w:jc w:val="both"/>
        <w:rPr>
          <w:rFonts w:ascii="Garamond" w:hAnsi="Garamond"/>
          <w:sz w:val="22"/>
          <w:szCs w:val="22"/>
        </w:rPr>
      </w:pPr>
      <w:r w:rsidRPr="00D55E7F">
        <w:rPr>
          <w:rFonts w:ascii="Garamond" w:hAnsi="Garamond"/>
          <w:sz w:val="22"/>
          <w:szCs w:val="22"/>
        </w:rPr>
        <w:t>2. Costituisce altresì motivo di esclusione la sussistenza, con riferimento ai soggetti indicati al comma 3, di cause di decadenza, di sospensione o di divieto previste dall'articolo 67 del decreto legislativo 6 settembre 2011, n. 159 o di un tentativo di infiltrazione mafiosa di cui all'articolo 84, comma 4, del medesimo decreto. Resta fermo quanto previsto dagli articoli 88, comma 4-bis, e 92, commi 2 e 3, del decreto legislativo 6 settembre 2011, n. 159, con riferimento rispettivamente alle comunicazioni antimafia e alle informazioni antimafia. Resta fermo altresì quanto previsto dall’articolo 34-bis, commi 6 e 7, del decreto legislativo 6 settembre 2011, n. 159.</w:t>
      </w:r>
    </w:p>
    <w:p w14:paraId="21986CF5" w14:textId="77777777" w:rsidR="00BA628F" w:rsidRPr="00D55E7F" w:rsidRDefault="00BA628F" w:rsidP="00D55E7F">
      <w:pPr>
        <w:pStyle w:val="Testonotaapidipagina"/>
        <w:jc w:val="both"/>
        <w:rPr>
          <w:rFonts w:ascii="Garamond" w:hAnsi="Garamond"/>
          <w:sz w:val="22"/>
          <w:szCs w:val="22"/>
        </w:rPr>
      </w:pPr>
    </w:p>
    <w:p w14:paraId="6F98BAC8" w14:textId="77777777" w:rsidR="00BA628F" w:rsidRPr="00D55E7F" w:rsidRDefault="00BA628F" w:rsidP="00D55E7F">
      <w:pPr>
        <w:pStyle w:val="Testonotaapidipagina"/>
        <w:jc w:val="both"/>
        <w:rPr>
          <w:rFonts w:ascii="Garamond" w:hAnsi="Garamond"/>
          <w:sz w:val="22"/>
          <w:szCs w:val="22"/>
        </w:rPr>
      </w:pPr>
      <w:r w:rsidRPr="00D55E7F">
        <w:rPr>
          <w:rFonts w:ascii="Garamond" w:hAnsi="Garamond"/>
          <w:sz w:val="22"/>
          <w:szCs w:val="22"/>
        </w:rPr>
        <w:t>3. L’esclusione di cui ai commi 1 e 2 va disposta se la sentenza o il decreto ovvero la misura interdittiva sono stati emessi nei confronti: del titolare o del direttore tecnico, se si tratta di impresa individuale; di un socio o del direttore tecnico, se si tratta di società in nome collettivo; dei soci accomandatari o del direttore tecnico, se si tratta di società in accomandita semplice; dei membri del consiglio di amministrazione cui sia stata conferita la legale rappresentanza, ivi compresi institori e procuratori generali, dei membri degli organi con poteri di direzione o di vigilanza o dei soggetti muniti di poteri di rappresentanza, di direzione o di controllo, del direttore tecnico o del socio unico persona fisica, ovvero del socio di maggioranza in caso di società con meno di quattro soci in caso di società con un numero di soci pari o inferiore a quattro,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 l'esclusione non va disposta e il divieto non si applica quando il reato è stato depenalizzato ovvero quando è intervenuta la riabilitazione ovvero, nei casi di condanna ad una pena accessoria perpetua, quando questa è stata dichiarata estinta ai sensi dell’articolo 179, settimo comma, del codice penale ovvero quando il reato è stato dichiarato estinto dopo la condanna ovvero in caso di revoca della condanna medesima.</w:t>
      </w:r>
    </w:p>
    <w:p w14:paraId="51428B4F" w14:textId="77777777" w:rsidR="00BA628F" w:rsidRPr="00D55E7F" w:rsidRDefault="00BA628F" w:rsidP="00D55E7F">
      <w:pPr>
        <w:pStyle w:val="Testonotaapidipagina"/>
        <w:jc w:val="both"/>
        <w:rPr>
          <w:rFonts w:ascii="Garamond" w:hAnsi="Garamond"/>
          <w:sz w:val="22"/>
          <w:szCs w:val="22"/>
        </w:rPr>
      </w:pPr>
    </w:p>
    <w:p w14:paraId="0C11A376" w14:textId="77777777" w:rsidR="005E46F3" w:rsidRDefault="005E46F3" w:rsidP="00D55E7F">
      <w:pPr>
        <w:pStyle w:val="Testonotaapidipagina"/>
        <w:jc w:val="both"/>
        <w:rPr>
          <w:rFonts w:ascii="Garamond" w:hAnsi="Garamond"/>
          <w:sz w:val="22"/>
          <w:szCs w:val="22"/>
        </w:rPr>
      </w:pPr>
      <w:r w:rsidRPr="005E46F3">
        <w:rPr>
          <w:rFonts w:ascii="Garamond" w:hAnsi="Garamond"/>
          <w:sz w:val="22"/>
          <w:szCs w:val="22"/>
        </w:rPr>
        <w:t>4. Un operatore economico è escluso dalla partecipazione a una procedura d'appalto se ha commesso violazioni gravi, definitivamente accertate, rispetto agli obblighi relativi al pagamento delle imposte e tasse o dei contributi previdenziali, secondo la legislazione italiana o quella dello Stato in cui sono stabiliti. Costituiscono gravi violazioni quelle che comportano un omesso pagamento di imposte e tasse superiore all'importo di cui all'articolo 48-bis, commi 1 e 2-bis, del decreto del Presidente della Repubblica 29 settembre 1973, n. 602. Costituiscono violazioni definitivamente accertate quelle contenute in sentenze o atti amministrativi non più soggetti ad impugnazione. Costituiscono gravi violazioni in materia contributiva e previdenziale quelle ostative al rilascio del documento unico di regolarità contributiva (DURC), di cui al all'articolo 8 del decreto del Ministero del lavoro e delle politiche sociali 30 gennaio 2015, pubblicato sulla Gazzetta Ufficiale n. 125 del 1° giugno 2015, ovvero delle certificazioni rilasciate dagli enti previdenziali di riferimento non aderenti al sistema dello sportello unico previdenziale. Un operatore economico può essere escluso dalla partecipazione a una procedura d’appalto se la stazione appaltante è a conoscenza e può adeguatamente dimostrare che lo stesso non ha ottemperato agli obblighi relativi al pagamento delle imposte e tasse o dei contributi previdenziali non definitivamente accertati qualora tale mancato pagamento costituisca una grave violazione ai sensi rispettivamente del secondo o del quarto periodo. Il presente comma non si applica quando l’operatore economico ha ottemperato ai suoi obblighi pagando o impegnandosi in modo vincolante a pagare le imposte o i contributi previdenziali dovuti, compresi eventuali interessi o multe, ovvero quando il debito tributario o previdenziale sia comunque integralmente estinto, purché l’estinzione, il pagamento o l’impegno si siano perfezionati anteriormente alla scadenza del termine per la presentazione delle domande.</w:t>
      </w:r>
    </w:p>
    <w:p w14:paraId="3F655AD3" w14:textId="1167D049" w:rsidR="00BA628F" w:rsidRPr="00D55E7F" w:rsidRDefault="00BA628F" w:rsidP="00D55E7F">
      <w:pPr>
        <w:pStyle w:val="Testonotaapidipagina"/>
        <w:jc w:val="both"/>
        <w:rPr>
          <w:rFonts w:ascii="Garamond" w:hAnsi="Garamond"/>
          <w:sz w:val="22"/>
          <w:szCs w:val="22"/>
        </w:rPr>
      </w:pPr>
    </w:p>
    <w:p w14:paraId="2E5A1D02" w14:textId="77777777" w:rsidR="00BA628F" w:rsidRPr="00D55E7F" w:rsidRDefault="00BA628F" w:rsidP="00D55E7F">
      <w:pPr>
        <w:pStyle w:val="Testonotaapidipagina"/>
        <w:jc w:val="both"/>
        <w:rPr>
          <w:rFonts w:ascii="Garamond" w:hAnsi="Garamond"/>
          <w:sz w:val="22"/>
          <w:szCs w:val="22"/>
        </w:rPr>
      </w:pPr>
      <w:r w:rsidRPr="00D55E7F">
        <w:rPr>
          <w:rFonts w:ascii="Garamond" w:hAnsi="Garamond"/>
          <w:sz w:val="22"/>
          <w:szCs w:val="22"/>
        </w:rPr>
        <w:t xml:space="preserve">5. Le stazioni appaltanti escludono dalla partecipazione alla procedura d'appalto un operatore economico in una delle seguenti situazioni, [anche riferita a un suo subappaltatore nei casi di cui all'articolo 105, comma 6; si v., tuttavia, art. 1, c. 18, secondo periodo, decreto sblocca-cantieri] qualora: </w:t>
      </w:r>
    </w:p>
    <w:p w14:paraId="52179830" w14:textId="77777777" w:rsidR="00BA628F" w:rsidRPr="00D55E7F" w:rsidRDefault="00BA628F" w:rsidP="00D55E7F">
      <w:pPr>
        <w:pStyle w:val="Testonotaapidipagina"/>
        <w:jc w:val="both"/>
        <w:rPr>
          <w:rFonts w:ascii="Garamond" w:hAnsi="Garamond"/>
          <w:sz w:val="22"/>
          <w:szCs w:val="22"/>
        </w:rPr>
      </w:pPr>
      <w:r w:rsidRPr="00D55E7F">
        <w:rPr>
          <w:rFonts w:ascii="Garamond" w:hAnsi="Garamond"/>
          <w:sz w:val="22"/>
          <w:szCs w:val="22"/>
        </w:rPr>
        <w:t xml:space="preserve">a) la stazione appaltante possa dimostrare con qualunque mezzo adeguato la presenza di gravi infrazioni debitamente accertate alle norme in materia di salute e sicurezza sul lavoro nonché agli obblighi di cui all'articolo 30, comma 3 del presente codice; </w:t>
      </w:r>
    </w:p>
    <w:p w14:paraId="6E3647B2" w14:textId="77777777" w:rsidR="00BA628F" w:rsidRPr="00D55E7F" w:rsidRDefault="00BA628F" w:rsidP="00D55E7F">
      <w:pPr>
        <w:pStyle w:val="Testonotaapidipagina"/>
        <w:jc w:val="both"/>
        <w:rPr>
          <w:rFonts w:ascii="Garamond" w:hAnsi="Garamond"/>
          <w:sz w:val="22"/>
          <w:szCs w:val="22"/>
        </w:rPr>
      </w:pPr>
      <w:r w:rsidRPr="00D55E7F">
        <w:rPr>
          <w:rFonts w:ascii="Garamond" w:hAnsi="Garamond"/>
          <w:sz w:val="22"/>
          <w:szCs w:val="22"/>
        </w:rPr>
        <w:t>b) l’operatore economico sia stato sottoposto a fallimento o si trovi in stato di liquidazione coatta o di concordato preventivo o sia in corso nei suoi confronti un procedimento per la dichiarazione di una di tali situazioni, fermo restando quanto previsto dagli articoli 110 del presente Codice e 186-bis del regio decreto 16 marzo 1942, n. 267;</w:t>
      </w:r>
    </w:p>
    <w:p w14:paraId="336964D6" w14:textId="77777777" w:rsidR="00BA628F" w:rsidRPr="00D55E7F" w:rsidRDefault="00BA628F" w:rsidP="00D55E7F">
      <w:pPr>
        <w:pStyle w:val="Testonotaapidipagina"/>
        <w:jc w:val="both"/>
        <w:rPr>
          <w:rFonts w:ascii="Garamond" w:hAnsi="Garamond"/>
          <w:sz w:val="22"/>
          <w:szCs w:val="22"/>
        </w:rPr>
      </w:pPr>
      <w:r w:rsidRPr="00D55E7F">
        <w:rPr>
          <w:rFonts w:ascii="Garamond" w:hAnsi="Garamond"/>
          <w:sz w:val="22"/>
          <w:szCs w:val="22"/>
        </w:rPr>
        <w:t>[b) l'operatore economico sia stato sottoposto a liquidazione giudiziale o si trovi in stato di liquidazione coatta o di concordato preventivo o sia in corso nei suoi confronti un procedimento per la dichiarazione di una di tali situazioni, fermo restando quanto previsto dall'articolo 95 del codice della crisi di impresa e dell'insolvenza adottato in attuazione della delega di cui all'articolo 1 della legge 19 ottobre 2017, n. 155 e dall'articolo 110;] (lettera così sostituita dall'art. 372, comma 1, del decreto legislativo n. 14 del 2019 a partire dal 15 agosto 2020)</w:t>
      </w:r>
    </w:p>
    <w:p w14:paraId="6D4E323E" w14:textId="77777777" w:rsidR="00BA628F" w:rsidRPr="00D55E7F" w:rsidRDefault="00BA628F" w:rsidP="00D55E7F">
      <w:pPr>
        <w:pStyle w:val="Testonotaapidipagina"/>
        <w:jc w:val="both"/>
        <w:rPr>
          <w:rFonts w:ascii="Garamond" w:hAnsi="Garamond"/>
          <w:sz w:val="22"/>
          <w:szCs w:val="22"/>
        </w:rPr>
      </w:pPr>
      <w:r w:rsidRPr="00D55E7F">
        <w:rPr>
          <w:rFonts w:ascii="Garamond" w:hAnsi="Garamond"/>
          <w:sz w:val="22"/>
          <w:szCs w:val="22"/>
        </w:rPr>
        <w:t>c) la stazione appaltante dimostri con mezzi adeguati che l'operatore economico si è reso colpevole di gravi illeciti professionali, tali da rendere dubbia la sua integrità o affidabilità;</w:t>
      </w:r>
    </w:p>
    <w:p w14:paraId="6BEA5FD2" w14:textId="77777777" w:rsidR="00BA628F" w:rsidRPr="00D55E7F" w:rsidRDefault="00BA628F" w:rsidP="00D55E7F">
      <w:pPr>
        <w:pStyle w:val="Testonotaapidipagina"/>
        <w:jc w:val="both"/>
        <w:rPr>
          <w:rFonts w:ascii="Garamond" w:hAnsi="Garamond"/>
          <w:sz w:val="22"/>
          <w:szCs w:val="22"/>
        </w:rPr>
      </w:pPr>
      <w:r w:rsidRPr="00D55E7F">
        <w:rPr>
          <w:rFonts w:ascii="Garamond" w:hAnsi="Garamond"/>
          <w:sz w:val="22"/>
          <w:szCs w:val="22"/>
        </w:rPr>
        <w:t xml:space="preserve">c-bis) l'operatore economico abbia tentato di influenzare indebitamente il processo decisionale della stazione appaltante o di ottenere informazioni riservate a fini di proprio vantaggio oppure abbia fornito, anche per negligenza, informazioni false o fuorvianti suscettibili di influenzare le decisioni sull'esclusione, la selezione o l'aggiudicazione, ovvero abbia omesso le informazioni dovute ai fini del corretto svolgimento della procedura di selezione; </w:t>
      </w:r>
    </w:p>
    <w:p w14:paraId="196AD954" w14:textId="77777777" w:rsidR="00BA628F" w:rsidRPr="00D55E7F" w:rsidRDefault="00BA628F" w:rsidP="00D55E7F">
      <w:pPr>
        <w:pStyle w:val="Testonotaapidipagina"/>
        <w:jc w:val="both"/>
        <w:rPr>
          <w:rFonts w:ascii="Garamond" w:hAnsi="Garamond"/>
          <w:sz w:val="22"/>
          <w:szCs w:val="22"/>
        </w:rPr>
      </w:pPr>
      <w:r w:rsidRPr="00D55E7F">
        <w:rPr>
          <w:rFonts w:ascii="Garamond" w:hAnsi="Garamond"/>
          <w:sz w:val="22"/>
          <w:szCs w:val="22"/>
        </w:rPr>
        <w:t>c-ter) l'operatore economico abbia dimostrato significative o persistenti carenze nell'esecuzione di un precedente contratto di appalto o di concessione che ne hanno causato la risoluzione per inadempimento ovvero la condanna al risarcimento del danno o altre sanzioni comparabili; su tali circostanze la stazione appaltante motiva anche con riferimento al tempo trascorso dalla violazione e alla gravità della stessa;</w:t>
      </w:r>
    </w:p>
    <w:p w14:paraId="33201D7E" w14:textId="77777777" w:rsidR="00BA628F" w:rsidRPr="00D55E7F" w:rsidRDefault="00BA628F" w:rsidP="00D55E7F">
      <w:pPr>
        <w:pStyle w:val="Testonotaapidipagina"/>
        <w:jc w:val="both"/>
        <w:rPr>
          <w:rFonts w:ascii="Garamond" w:hAnsi="Garamond"/>
          <w:sz w:val="22"/>
          <w:szCs w:val="22"/>
        </w:rPr>
      </w:pPr>
      <w:r w:rsidRPr="00D55E7F">
        <w:rPr>
          <w:rFonts w:ascii="Garamond" w:hAnsi="Garamond"/>
          <w:sz w:val="22"/>
          <w:szCs w:val="22"/>
        </w:rPr>
        <w:t>c-quater) l’operatore economico abbia commesso grave inadempimento nei confronti di uno o più subappaltatori, riconosciuto o accertato con sentenza passata in giudicato;</w:t>
      </w:r>
    </w:p>
    <w:p w14:paraId="72184A87" w14:textId="77777777" w:rsidR="00BA628F" w:rsidRPr="00D55E7F" w:rsidRDefault="00BA628F" w:rsidP="00D55E7F">
      <w:pPr>
        <w:pStyle w:val="Testonotaapidipagina"/>
        <w:jc w:val="both"/>
        <w:rPr>
          <w:rFonts w:ascii="Garamond" w:hAnsi="Garamond"/>
          <w:sz w:val="22"/>
          <w:szCs w:val="22"/>
        </w:rPr>
      </w:pPr>
      <w:r w:rsidRPr="00D55E7F">
        <w:rPr>
          <w:rFonts w:ascii="Garamond" w:hAnsi="Garamond"/>
          <w:sz w:val="22"/>
          <w:szCs w:val="22"/>
        </w:rPr>
        <w:t>d) la partecipazione dell'operatore economico determini una situazione di conflitto di interesse ai sensi dell'articolo 42, comma 2, non diversamente risolvibile;</w:t>
      </w:r>
    </w:p>
    <w:p w14:paraId="28F0227E" w14:textId="77777777" w:rsidR="00BA628F" w:rsidRPr="00D55E7F" w:rsidRDefault="00BA628F" w:rsidP="00D55E7F">
      <w:pPr>
        <w:pStyle w:val="Testonotaapidipagina"/>
        <w:jc w:val="both"/>
        <w:rPr>
          <w:rFonts w:ascii="Garamond" w:hAnsi="Garamond"/>
          <w:sz w:val="22"/>
          <w:szCs w:val="22"/>
        </w:rPr>
      </w:pPr>
      <w:r w:rsidRPr="00D55E7F">
        <w:rPr>
          <w:rFonts w:ascii="Garamond" w:hAnsi="Garamond"/>
          <w:sz w:val="22"/>
          <w:szCs w:val="22"/>
        </w:rPr>
        <w:t>e) una distorsione della concorrenza derivante dal precedente coinvolgimento degli operatori economici nella preparazione della procedura d'appalto di cui all'articolo 67 non possa essere risolta con misure meno intrusive;</w:t>
      </w:r>
    </w:p>
    <w:p w14:paraId="1F680295" w14:textId="77777777" w:rsidR="00BA628F" w:rsidRPr="00D55E7F" w:rsidRDefault="00BA628F" w:rsidP="00D55E7F">
      <w:pPr>
        <w:pStyle w:val="Testonotaapidipagina"/>
        <w:jc w:val="both"/>
        <w:rPr>
          <w:rFonts w:ascii="Garamond" w:hAnsi="Garamond"/>
          <w:sz w:val="22"/>
          <w:szCs w:val="22"/>
        </w:rPr>
      </w:pPr>
      <w:r w:rsidRPr="00D55E7F">
        <w:rPr>
          <w:rFonts w:ascii="Garamond" w:hAnsi="Garamond"/>
          <w:sz w:val="22"/>
          <w:szCs w:val="22"/>
        </w:rPr>
        <w:t xml:space="preserve">f) l'operatore economico sia stato soggetto alla sanzione interdittiva di cui all'articolo 9, comma 2, lettera c) del decreto legislativo 8 giugno 2001, n. 231 o ad altra sanzione che comporta il divieto di contrarre con la pubblica amministrazione, compresi i provvedimenti interdittivi di cui all'articolo 14 del decreto legislativo 9 aprile 2008, n. 81; </w:t>
      </w:r>
    </w:p>
    <w:p w14:paraId="7437DA8E" w14:textId="77777777" w:rsidR="00BA628F" w:rsidRPr="00D55E7F" w:rsidRDefault="00BA628F" w:rsidP="00D55E7F">
      <w:pPr>
        <w:pStyle w:val="Testonotaapidipagina"/>
        <w:jc w:val="both"/>
        <w:rPr>
          <w:rFonts w:ascii="Garamond" w:hAnsi="Garamond"/>
          <w:sz w:val="22"/>
          <w:szCs w:val="22"/>
        </w:rPr>
      </w:pPr>
      <w:r w:rsidRPr="00D55E7F">
        <w:rPr>
          <w:rFonts w:ascii="Garamond" w:hAnsi="Garamond"/>
          <w:sz w:val="22"/>
          <w:szCs w:val="22"/>
        </w:rPr>
        <w:t xml:space="preserve">f-bis) l’operatore economico che presenti nella procedura di gara in corso e negli affidamenti di subappalti documentazione o dichiarazioni non veritiere; </w:t>
      </w:r>
    </w:p>
    <w:p w14:paraId="1DC85DEB" w14:textId="77777777" w:rsidR="00BA628F" w:rsidRPr="00D55E7F" w:rsidRDefault="00BA628F" w:rsidP="00D55E7F">
      <w:pPr>
        <w:pStyle w:val="Testonotaapidipagina"/>
        <w:jc w:val="both"/>
        <w:rPr>
          <w:rFonts w:ascii="Garamond" w:hAnsi="Garamond"/>
          <w:sz w:val="22"/>
          <w:szCs w:val="22"/>
        </w:rPr>
      </w:pPr>
      <w:r w:rsidRPr="00D55E7F">
        <w:rPr>
          <w:rFonts w:ascii="Garamond" w:hAnsi="Garamond"/>
          <w:sz w:val="22"/>
          <w:szCs w:val="22"/>
        </w:rPr>
        <w:t>f-ter) l’operatore economico iscritto nel casellario informatico tenuto dall’Osservatorio dell’ANAC per aver presentato false dichiarazioni o falsa documentazione nelle procedure di gara e negli affidamenti di subappalti. Il motivo di esclusione perdura fino a quando opera l'iscrizione nel casellario informatico;</w:t>
      </w:r>
    </w:p>
    <w:p w14:paraId="2AC7BC3E" w14:textId="77777777" w:rsidR="00BA628F" w:rsidRDefault="00BA628F" w:rsidP="00D55E7F">
      <w:pPr>
        <w:pStyle w:val="Testonotaapidipagina"/>
        <w:jc w:val="both"/>
        <w:rPr>
          <w:rFonts w:ascii="Garamond" w:hAnsi="Garamond"/>
          <w:sz w:val="22"/>
          <w:szCs w:val="22"/>
        </w:rPr>
      </w:pPr>
      <w:r w:rsidRPr="00D55E7F">
        <w:rPr>
          <w:rFonts w:ascii="Garamond" w:hAnsi="Garamond"/>
          <w:sz w:val="22"/>
          <w:szCs w:val="22"/>
        </w:rPr>
        <w:t>g) l'operatore economico iscritto nel casellario informatico tenuto dall'Osservatorio dell'ANAC per aver presentato false dichiarazioni o falsa documentazione ai fini del rilascio dell'attestazione di qualificazione, per il periodo durante il quale perdura l'iscrizione;</w:t>
      </w:r>
    </w:p>
    <w:p w14:paraId="4B8D4F05" w14:textId="77777777" w:rsidR="00D55E7F" w:rsidRPr="00D55E7F" w:rsidRDefault="00D55E7F" w:rsidP="00D55E7F">
      <w:pPr>
        <w:pStyle w:val="Testonotaapidipagina"/>
        <w:jc w:val="both"/>
        <w:rPr>
          <w:rFonts w:ascii="Garamond" w:hAnsi="Garamond"/>
          <w:sz w:val="22"/>
          <w:szCs w:val="22"/>
        </w:rPr>
      </w:pPr>
      <w:r w:rsidRPr="00D55E7F">
        <w:rPr>
          <w:rFonts w:ascii="Garamond" w:hAnsi="Garamond"/>
          <w:sz w:val="22"/>
          <w:szCs w:val="22"/>
        </w:rPr>
        <w:t>h) l'operatore economico abbia violato il divieto di intestazione fiduciaria di cui all'articolo 17 della legge 19 marzo 1990, n. 55. L'esclusione ha durata di un anno decorrente dall'accertamento definitivo della violazione e va comunque disposta se la violazione non è stata rimossa;</w:t>
      </w:r>
    </w:p>
    <w:p w14:paraId="071D4B03" w14:textId="77777777" w:rsidR="00D55E7F" w:rsidRPr="00D55E7F" w:rsidRDefault="00D55E7F" w:rsidP="00D55E7F">
      <w:pPr>
        <w:pStyle w:val="Testonotaapidipagina"/>
        <w:jc w:val="both"/>
        <w:rPr>
          <w:rFonts w:ascii="Garamond" w:hAnsi="Garamond"/>
          <w:sz w:val="22"/>
          <w:szCs w:val="22"/>
        </w:rPr>
      </w:pPr>
      <w:r w:rsidRPr="00D55E7F">
        <w:rPr>
          <w:rFonts w:ascii="Garamond" w:hAnsi="Garamond"/>
          <w:sz w:val="22"/>
          <w:szCs w:val="22"/>
        </w:rPr>
        <w:t>i) l'operatore economico non presenti la certificazione di cui all'articolo 17 della legge 12 marzo 1999, n. 68, ovvero non autocertifichi la sussistenza del medesimo requisito;</w:t>
      </w:r>
    </w:p>
    <w:p w14:paraId="09D35D8D" w14:textId="77777777" w:rsidR="00D55E7F" w:rsidRPr="00D55E7F" w:rsidRDefault="00D55E7F" w:rsidP="00D55E7F">
      <w:pPr>
        <w:pStyle w:val="Testonotaapidipagina"/>
        <w:jc w:val="both"/>
        <w:rPr>
          <w:rFonts w:ascii="Garamond" w:hAnsi="Garamond"/>
          <w:sz w:val="22"/>
          <w:szCs w:val="22"/>
        </w:rPr>
      </w:pPr>
      <w:r w:rsidRPr="00D55E7F">
        <w:rPr>
          <w:rFonts w:ascii="Garamond" w:hAnsi="Garamond"/>
          <w:sz w:val="22"/>
          <w:szCs w:val="22"/>
        </w:rPr>
        <w:t>l) l'operatore economico che, pur essendo stato vittima dei reati previsti e puniti dagli articoli 317 e 629 del codice penale aggravati ai sensi dell'articolo 7 del decreto-legge 13 maggio 1991, n. 152, convertito, con modificazioni, dalla legge 12 luglio 1991, n. 203, non risulti aver denunciato i fatti all'autorità giudiziaria, salvo che ricorrano i casi previsti dall'articolo 4, primo comma, della legge 24 novembre 1981, n. 689. La circostanza di cui al primo periodo deve emergere dagli indizi a base della richiesta di rinvio a giudizio formulata nei confronti dell'imputato nell'anno antecedente alla pubblicazione del bando e deve essere comunicata, unitamente alle generalità del soggetto che ha omesso la predetta denuncia, dal procuratore della Repubblica procedente all'ANAC, la quale cura la pubblicazione della comunicazione sul sito dell'Osservatorio;</w:t>
      </w:r>
    </w:p>
    <w:p w14:paraId="0CB8AB30" w14:textId="77777777" w:rsidR="00D55E7F" w:rsidRPr="00D55E7F" w:rsidRDefault="00D55E7F" w:rsidP="00D55E7F">
      <w:pPr>
        <w:pStyle w:val="Testonotaapidipagina"/>
        <w:jc w:val="both"/>
        <w:rPr>
          <w:rFonts w:ascii="Garamond" w:hAnsi="Garamond"/>
          <w:sz w:val="22"/>
          <w:szCs w:val="22"/>
        </w:rPr>
      </w:pPr>
      <w:r w:rsidRPr="00D55E7F">
        <w:rPr>
          <w:rFonts w:ascii="Garamond" w:hAnsi="Garamond"/>
          <w:sz w:val="22"/>
          <w:szCs w:val="22"/>
        </w:rPr>
        <w:t>m) l'operatore economico si trovi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w:t>
      </w:r>
    </w:p>
    <w:p w14:paraId="238C166C" w14:textId="77777777" w:rsidR="00D55E7F" w:rsidRDefault="00D55E7F" w:rsidP="00D55E7F">
      <w:pPr>
        <w:pStyle w:val="Testonotaapidipagina"/>
        <w:ind w:left="284" w:right="566"/>
        <w:jc w:val="both"/>
        <w:rPr>
          <w:i/>
        </w:rPr>
      </w:pPr>
    </w:p>
    <w:p w14:paraId="5044F9BC" w14:textId="77777777" w:rsidR="00D55E7F" w:rsidRPr="00D55E7F" w:rsidRDefault="00D55E7F" w:rsidP="00D55E7F">
      <w:pPr>
        <w:pStyle w:val="Testonotaapidipagina"/>
        <w:jc w:val="both"/>
        <w:rPr>
          <w:rFonts w:ascii="Garamond" w:hAnsi="Garamond"/>
          <w:sz w:val="22"/>
          <w:szCs w:val="2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2D8C99" w14:textId="77777777" w:rsidR="005F3F38" w:rsidRDefault="005F3F38" w:rsidP="00A61DC5">
    <w:pPr>
      <w:pStyle w:val="Intestazione"/>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4B778141" w14:textId="77777777" w:rsidR="005F3F38" w:rsidRDefault="005F3F38" w:rsidP="005A329C">
    <w:pPr>
      <w:pStyle w:val="Intestazione"/>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9205FF" w14:textId="77777777" w:rsidR="005F3F38" w:rsidRPr="000D6393" w:rsidRDefault="005F3F38" w:rsidP="000D6393">
    <w:pPr>
      <w:pStyle w:val="Intestazione"/>
      <w:spacing w:after="120"/>
      <w:jc w:val="center"/>
      <w:rPr>
        <w:rFonts w:ascii="Arial" w:hAnsi="Arial" w:cs="Arial"/>
        <w:b/>
        <w:bCs/>
        <w:i/>
        <w:i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3ACF140"/>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5221DA6"/>
    <w:multiLevelType w:val="hybridMultilevel"/>
    <w:tmpl w:val="4B2429B4"/>
    <w:lvl w:ilvl="0" w:tplc="FD24DD36">
      <w:start w:val="1"/>
      <w:numFmt w:val="bullet"/>
      <w:lvlText w:val=""/>
      <w:lvlJc w:val="left"/>
      <w:pPr>
        <w:tabs>
          <w:tab w:val="num" w:pos="0"/>
        </w:tabs>
        <w:ind w:left="170" w:hanging="17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Times New Roman"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Times New Roman"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Times New Roman"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AE64B6"/>
    <w:multiLevelType w:val="hybridMultilevel"/>
    <w:tmpl w:val="80BAF392"/>
    <w:lvl w:ilvl="0" w:tplc="FB021692">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7B96DD6"/>
    <w:multiLevelType w:val="hybridMultilevel"/>
    <w:tmpl w:val="80BAF392"/>
    <w:lvl w:ilvl="0" w:tplc="FB021692">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95942D4"/>
    <w:multiLevelType w:val="hybridMultilevel"/>
    <w:tmpl w:val="F97EE596"/>
    <w:lvl w:ilvl="0" w:tplc="04100001">
      <w:start w:val="1"/>
      <w:numFmt w:val="bullet"/>
      <w:lvlText w:val=""/>
      <w:lvlJc w:val="left"/>
      <w:pPr>
        <w:ind w:left="1854" w:hanging="360"/>
      </w:pPr>
      <w:rPr>
        <w:rFonts w:ascii="Symbol" w:hAnsi="Symbol" w:hint="default"/>
      </w:rPr>
    </w:lvl>
    <w:lvl w:ilvl="1" w:tplc="04100003" w:tentative="1">
      <w:start w:val="1"/>
      <w:numFmt w:val="bullet"/>
      <w:lvlText w:val="o"/>
      <w:lvlJc w:val="left"/>
      <w:pPr>
        <w:ind w:left="2574" w:hanging="360"/>
      </w:pPr>
      <w:rPr>
        <w:rFonts w:ascii="Courier New" w:hAnsi="Courier New" w:cs="Arial Narrow" w:hint="default"/>
      </w:rPr>
    </w:lvl>
    <w:lvl w:ilvl="2" w:tplc="04100005" w:tentative="1">
      <w:start w:val="1"/>
      <w:numFmt w:val="bullet"/>
      <w:lvlText w:val=""/>
      <w:lvlJc w:val="left"/>
      <w:pPr>
        <w:ind w:left="3294" w:hanging="360"/>
      </w:pPr>
      <w:rPr>
        <w:rFonts w:ascii="Wingdings" w:hAnsi="Wingdings" w:hint="default"/>
      </w:rPr>
    </w:lvl>
    <w:lvl w:ilvl="3" w:tplc="04100001" w:tentative="1">
      <w:start w:val="1"/>
      <w:numFmt w:val="bullet"/>
      <w:lvlText w:val=""/>
      <w:lvlJc w:val="left"/>
      <w:pPr>
        <w:ind w:left="4014" w:hanging="360"/>
      </w:pPr>
      <w:rPr>
        <w:rFonts w:ascii="Symbol" w:hAnsi="Symbol" w:hint="default"/>
      </w:rPr>
    </w:lvl>
    <w:lvl w:ilvl="4" w:tplc="04100003" w:tentative="1">
      <w:start w:val="1"/>
      <w:numFmt w:val="bullet"/>
      <w:lvlText w:val="o"/>
      <w:lvlJc w:val="left"/>
      <w:pPr>
        <w:ind w:left="4734" w:hanging="360"/>
      </w:pPr>
      <w:rPr>
        <w:rFonts w:ascii="Courier New" w:hAnsi="Courier New" w:cs="Arial Narrow" w:hint="default"/>
      </w:rPr>
    </w:lvl>
    <w:lvl w:ilvl="5" w:tplc="04100005" w:tentative="1">
      <w:start w:val="1"/>
      <w:numFmt w:val="bullet"/>
      <w:lvlText w:val=""/>
      <w:lvlJc w:val="left"/>
      <w:pPr>
        <w:ind w:left="5454" w:hanging="360"/>
      </w:pPr>
      <w:rPr>
        <w:rFonts w:ascii="Wingdings" w:hAnsi="Wingdings" w:hint="default"/>
      </w:rPr>
    </w:lvl>
    <w:lvl w:ilvl="6" w:tplc="04100001" w:tentative="1">
      <w:start w:val="1"/>
      <w:numFmt w:val="bullet"/>
      <w:lvlText w:val=""/>
      <w:lvlJc w:val="left"/>
      <w:pPr>
        <w:ind w:left="6174" w:hanging="360"/>
      </w:pPr>
      <w:rPr>
        <w:rFonts w:ascii="Symbol" w:hAnsi="Symbol" w:hint="default"/>
      </w:rPr>
    </w:lvl>
    <w:lvl w:ilvl="7" w:tplc="04100003" w:tentative="1">
      <w:start w:val="1"/>
      <w:numFmt w:val="bullet"/>
      <w:lvlText w:val="o"/>
      <w:lvlJc w:val="left"/>
      <w:pPr>
        <w:ind w:left="6894" w:hanging="360"/>
      </w:pPr>
      <w:rPr>
        <w:rFonts w:ascii="Courier New" w:hAnsi="Courier New" w:cs="Arial Narrow" w:hint="default"/>
      </w:rPr>
    </w:lvl>
    <w:lvl w:ilvl="8" w:tplc="04100005" w:tentative="1">
      <w:start w:val="1"/>
      <w:numFmt w:val="bullet"/>
      <w:lvlText w:val=""/>
      <w:lvlJc w:val="left"/>
      <w:pPr>
        <w:ind w:left="7614" w:hanging="360"/>
      </w:pPr>
      <w:rPr>
        <w:rFonts w:ascii="Wingdings" w:hAnsi="Wingdings" w:hint="default"/>
      </w:rPr>
    </w:lvl>
  </w:abstractNum>
  <w:abstractNum w:abstractNumId="5" w15:restartNumberingAfterBreak="0">
    <w:nsid w:val="0D7752B1"/>
    <w:multiLevelType w:val="hybridMultilevel"/>
    <w:tmpl w:val="86F29AAC"/>
    <w:lvl w:ilvl="0" w:tplc="FD24DD36">
      <w:start w:val="1"/>
      <w:numFmt w:val="bullet"/>
      <w:lvlText w:val=""/>
      <w:lvlJc w:val="left"/>
      <w:pPr>
        <w:tabs>
          <w:tab w:val="num" w:pos="0"/>
        </w:tabs>
        <w:ind w:left="170" w:hanging="17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Times New Roman"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Times New Roman"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Times New Roman"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7D085B"/>
    <w:multiLevelType w:val="hybridMultilevel"/>
    <w:tmpl w:val="80BAF392"/>
    <w:lvl w:ilvl="0" w:tplc="FB021692">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1337E5D"/>
    <w:multiLevelType w:val="hybridMultilevel"/>
    <w:tmpl w:val="662E91B2"/>
    <w:lvl w:ilvl="0" w:tplc="E7DC7A50">
      <w:start w:val="1"/>
      <w:numFmt w:val="decimal"/>
      <w:lvlText w:val="%1)"/>
      <w:lvlJc w:val="left"/>
      <w:pPr>
        <w:ind w:left="5605" w:hanging="360"/>
      </w:pPr>
      <w:rPr>
        <w:rFonts w:hint="default"/>
        <w:sz w:val="20"/>
        <w:szCs w:val="20"/>
      </w:rPr>
    </w:lvl>
    <w:lvl w:ilvl="1" w:tplc="04100019" w:tentative="1">
      <w:start w:val="1"/>
      <w:numFmt w:val="lowerLetter"/>
      <w:lvlText w:val="%2."/>
      <w:lvlJc w:val="left"/>
      <w:pPr>
        <w:ind w:left="6325" w:hanging="360"/>
      </w:pPr>
    </w:lvl>
    <w:lvl w:ilvl="2" w:tplc="0410001B" w:tentative="1">
      <w:start w:val="1"/>
      <w:numFmt w:val="lowerRoman"/>
      <w:lvlText w:val="%3."/>
      <w:lvlJc w:val="right"/>
      <w:pPr>
        <w:ind w:left="7045" w:hanging="180"/>
      </w:pPr>
    </w:lvl>
    <w:lvl w:ilvl="3" w:tplc="0410000F" w:tentative="1">
      <w:start w:val="1"/>
      <w:numFmt w:val="decimal"/>
      <w:lvlText w:val="%4."/>
      <w:lvlJc w:val="left"/>
      <w:pPr>
        <w:ind w:left="7765" w:hanging="360"/>
      </w:pPr>
    </w:lvl>
    <w:lvl w:ilvl="4" w:tplc="04100019" w:tentative="1">
      <w:start w:val="1"/>
      <w:numFmt w:val="lowerLetter"/>
      <w:lvlText w:val="%5."/>
      <w:lvlJc w:val="left"/>
      <w:pPr>
        <w:ind w:left="8485" w:hanging="360"/>
      </w:pPr>
    </w:lvl>
    <w:lvl w:ilvl="5" w:tplc="0410001B" w:tentative="1">
      <w:start w:val="1"/>
      <w:numFmt w:val="lowerRoman"/>
      <w:lvlText w:val="%6."/>
      <w:lvlJc w:val="right"/>
      <w:pPr>
        <w:ind w:left="9205" w:hanging="180"/>
      </w:pPr>
    </w:lvl>
    <w:lvl w:ilvl="6" w:tplc="0410000F" w:tentative="1">
      <w:start w:val="1"/>
      <w:numFmt w:val="decimal"/>
      <w:lvlText w:val="%7."/>
      <w:lvlJc w:val="left"/>
      <w:pPr>
        <w:ind w:left="9925" w:hanging="360"/>
      </w:pPr>
    </w:lvl>
    <w:lvl w:ilvl="7" w:tplc="04100019" w:tentative="1">
      <w:start w:val="1"/>
      <w:numFmt w:val="lowerLetter"/>
      <w:lvlText w:val="%8."/>
      <w:lvlJc w:val="left"/>
      <w:pPr>
        <w:ind w:left="10645" w:hanging="360"/>
      </w:pPr>
    </w:lvl>
    <w:lvl w:ilvl="8" w:tplc="0410001B" w:tentative="1">
      <w:start w:val="1"/>
      <w:numFmt w:val="lowerRoman"/>
      <w:lvlText w:val="%9."/>
      <w:lvlJc w:val="right"/>
      <w:pPr>
        <w:ind w:left="11365" w:hanging="180"/>
      </w:pPr>
    </w:lvl>
  </w:abstractNum>
  <w:abstractNum w:abstractNumId="8" w15:restartNumberingAfterBreak="0">
    <w:nsid w:val="12DA5F23"/>
    <w:multiLevelType w:val="hybridMultilevel"/>
    <w:tmpl w:val="37562A7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3ED267D"/>
    <w:multiLevelType w:val="hybridMultilevel"/>
    <w:tmpl w:val="260E5776"/>
    <w:lvl w:ilvl="0" w:tplc="E0FCDE76">
      <w:start w:val="1"/>
      <w:numFmt w:val="decimal"/>
      <w:lvlText w:val="%1)"/>
      <w:lvlJc w:val="left"/>
      <w:pPr>
        <w:tabs>
          <w:tab w:val="num" w:pos="502"/>
        </w:tabs>
        <w:ind w:left="502" w:hanging="360"/>
      </w:pPr>
      <w:rPr>
        <w:rFonts w:hint="default"/>
        <w:b/>
        <w:i w:val="0"/>
        <w:strike w:val="0"/>
        <w:dstrike w:val="0"/>
      </w:rPr>
    </w:lvl>
    <w:lvl w:ilvl="1" w:tplc="218C7426">
      <w:start w:val="1"/>
      <w:numFmt w:val="bullet"/>
      <w:lvlText w:val=""/>
      <w:lvlJc w:val="left"/>
      <w:pPr>
        <w:tabs>
          <w:tab w:val="num" w:pos="1440"/>
        </w:tabs>
        <w:ind w:left="1440" w:hanging="360"/>
      </w:pPr>
      <w:rPr>
        <w:rFonts w:ascii="Wingdings" w:hAnsi="Wingdings" w:hint="default"/>
        <w:b/>
        <w:sz w:val="24"/>
        <w:szCs w:val="24"/>
      </w:rPr>
    </w:lvl>
    <w:lvl w:ilvl="2" w:tplc="803624E8">
      <w:numFmt w:val="bullet"/>
      <w:lvlText w:val="-"/>
      <w:lvlJc w:val="left"/>
      <w:pPr>
        <w:tabs>
          <w:tab w:val="num" w:pos="2340"/>
        </w:tabs>
        <w:ind w:left="2340" w:hanging="360"/>
      </w:pPr>
      <w:rPr>
        <w:rFonts w:ascii="Arial" w:eastAsia="SimSun" w:hAnsi="Arial" w:cs="Arial" w:hint="default"/>
        <w:b/>
        <w:strike w:val="0"/>
        <w:dstrike w:val="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2C6F5620"/>
    <w:multiLevelType w:val="hybridMultilevel"/>
    <w:tmpl w:val="C9205FF0"/>
    <w:lvl w:ilvl="0" w:tplc="B500721A">
      <w:start w:val="1"/>
      <w:numFmt w:val="bullet"/>
      <w:lvlText w:val="-"/>
      <w:lvlJc w:val="left"/>
      <w:pPr>
        <w:ind w:left="1070" w:hanging="360"/>
      </w:pPr>
      <w:rPr>
        <w:rFonts w:ascii="Times New Roman" w:eastAsia="Times New Roman" w:hAnsi="Times New Roman" w:cs="Times New Roman" w:hint="default"/>
      </w:rPr>
    </w:lvl>
    <w:lvl w:ilvl="1" w:tplc="04100003" w:tentative="1">
      <w:start w:val="1"/>
      <w:numFmt w:val="bullet"/>
      <w:lvlText w:val="o"/>
      <w:lvlJc w:val="left"/>
      <w:pPr>
        <w:ind w:left="1790" w:hanging="360"/>
      </w:pPr>
      <w:rPr>
        <w:rFonts w:ascii="Courier New" w:hAnsi="Courier New" w:cs="Courier New" w:hint="default"/>
      </w:rPr>
    </w:lvl>
    <w:lvl w:ilvl="2" w:tplc="04100005" w:tentative="1">
      <w:start w:val="1"/>
      <w:numFmt w:val="bullet"/>
      <w:lvlText w:val=""/>
      <w:lvlJc w:val="left"/>
      <w:pPr>
        <w:ind w:left="2510" w:hanging="360"/>
      </w:pPr>
      <w:rPr>
        <w:rFonts w:ascii="Wingdings" w:hAnsi="Wingdings" w:hint="default"/>
      </w:rPr>
    </w:lvl>
    <w:lvl w:ilvl="3" w:tplc="04100001" w:tentative="1">
      <w:start w:val="1"/>
      <w:numFmt w:val="bullet"/>
      <w:lvlText w:val=""/>
      <w:lvlJc w:val="left"/>
      <w:pPr>
        <w:ind w:left="3230" w:hanging="360"/>
      </w:pPr>
      <w:rPr>
        <w:rFonts w:ascii="Symbol" w:hAnsi="Symbol" w:hint="default"/>
      </w:rPr>
    </w:lvl>
    <w:lvl w:ilvl="4" w:tplc="04100003" w:tentative="1">
      <w:start w:val="1"/>
      <w:numFmt w:val="bullet"/>
      <w:lvlText w:val="o"/>
      <w:lvlJc w:val="left"/>
      <w:pPr>
        <w:ind w:left="3950" w:hanging="360"/>
      </w:pPr>
      <w:rPr>
        <w:rFonts w:ascii="Courier New" w:hAnsi="Courier New" w:cs="Courier New" w:hint="default"/>
      </w:rPr>
    </w:lvl>
    <w:lvl w:ilvl="5" w:tplc="04100005" w:tentative="1">
      <w:start w:val="1"/>
      <w:numFmt w:val="bullet"/>
      <w:lvlText w:val=""/>
      <w:lvlJc w:val="left"/>
      <w:pPr>
        <w:ind w:left="4670" w:hanging="360"/>
      </w:pPr>
      <w:rPr>
        <w:rFonts w:ascii="Wingdings" w:hAnsi="Wingdings" w:hint="default"/>
      </w:rPr>
    </w:lvl>
    <w:lvl w:ilvl="6" w:tplc="04100001" w:tentative="1">
      <w:start w:val="1"/>
      <w:numFmt w:val="bullet"/>
      <w:lvlText w:val=""/>
      <w:lvlJc w:val="left"/>
      <w:pPr>
        <w:ind w:left="5390" w:hanging="360"/>
      </w:pPr>
      <w:rPr>
        <w:rFonts w:ascii="Symbol" w:hAnsi="Symbol" w:hint="default"/>
      </w:rPr>
    </w:lvl>
    <w:lvl w:ilvl="7" w:tplc="04100003" w:tentative="1">
      <w:start w:val="1"/>
      <w:numFmt w:val="bullet"/>
      <w:lvlText w:val="o"/>
      <w:lvlJc w:val="left"/>
      <w:pPr>
        <w:ind w:left="6110" w:hanging="360"/>
      </w:pPr>
      <w:rPr>
        <w:rFonts w:ascii="Courier New" w:hAnsi="Courier New" w:cs="Courier New" w:hint="default"/>
      </w:rPr>
    </w:lvl>
    <w:lvl w:ilvl="8" w:tplc="04100005" w:tentative="1">
      <w:start w:val="1"/>
      <w:numFmt w:val="bullet"/>
      <w:lvlText w:val=""/>
      <w:lvlJc w:val="left"/>
      <w:pPr>
        <w:ind w:left="6830" w:hanging="360"/>
      </w:pPr>
      <w:rPr>
        <w:rFonts w:ascii="Wingdings" w:hAnsi="Wingdings" w:hint="default"/>
      </w:rPr>
    </w:lvl>
  </w:abstractNum>
  <w:abstractNum w:abstractNumId="11" w15:restartNumberingAfterBreak="0">
    <w:nsid w:val="39D01ADA"/>
    <w:multiLevelType w:val="hybridMultilevel"/>
    <w:tmpl w:val="3C028CBE"/>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2" w15:restartNumberingAfterBreak="0">
    <w:nsid w:val="3C973DB3"/>
    <w:multiLevelType w:val="hybridMultilevel"/>
    <w:tmpl w:val="73EEE9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6711459"/>
    <w:multiLevelType w:val="hybridMultilevel"/>
    <w:tmpl w:val="4B1285E0"/>
    <w:lvl w:ilvl="0" w:tplc="78D06264">
      <w:start w:val="1"/>
      <w:numFmt w:val="decimal"/>
      <w:lvlText w:val="%1)"/>
      <w:lvlJc w:val="left"/>
      <w:pPr>
        <w:ind w:left="720" w:hanging="360"/>
      </w:pPr>
      <w:rPr>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51754DD1"/>
    <w:multiLevelType w:val="hybridMultilevel"/>
    <w:tmpl w:val="1714AE26"/>
    <w:lvl w:ilvl="0" w:tplc="071AC336">
      <w:start w:val="6"/>
      <w:numFmt w:val="lowerLetter"/>
      <w:lvlText w:val="%1)"/>
      <w:lvlJc w:val="left"/>
      <w:pPr>
        <w:ind w:left="502"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5DBF26F0"/>
    <w:multiLevelType w:val="hybridMultilevel"/>
    <w:tmpl w:val="7FEAA07C"/>
    <w:lvl w:ilvl="0" w:tplc="4AC0FD48">
      <w:start w:val="1"/>
      <w:numFmt w:val="decimal"/>
      <w:lvlText w:val="%1."/>
      <w:lvlJc w:val="left"/>
      <w:pPr>
        <w:ind w:left="720" w:hanging="360"/>
      </w:pPr>
      <w:rPr>
        <w:rFonts w:hint="default"/>
        <w:b/>
        <w:i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65F408DB"/>
    <w:multiLevelType w:val="hybridMultilevel"/>
    <w:tmpl w:val="E8C439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88A05A3"/>
    <w:multiLevelType w:val="hybridMultilevel"/>
    <w:tmpl w:val="C97E960E"/>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8DF50F2"/>
    <w:multiLevelType w:val="hybridMultilevel"/>
    <w:tmpl w:val="3C028CBE"/>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9" w15:restartNumberingAfterBreak="0">
    <w:nsid w:val="799D49C6"/>
    <w:multiLevelType w:val="hybridMultilevel"/>
    <w:tmpl w:val="03202D64"/>
    <w:lvl w:ilvl="0" w:tplc="BCC69724">
      <w:start w:val="1"/>
      <w:numFmt w:val="lowerLetter"/>
      <w:lvlText w:val="%1)"/>
      <w:lvlJc w:val="left"/>
      <w:pPr>
        <w:ind w:left="1276" w:hanging="360"/>
      </w:pPr>
      <w:rPr>
        <w:b/>
      </w:rPr>
    </w:lvl>
    <w:lvl w:ilvl="1" w:tplc="04100019" w:tentative="1">
      <w:start w:val="1"/>
      <w:numFmt w:val="lowerLetter"/>
      <w:lvlText w:val="%2."/>
      <w:lvlJc w:val="left"/>
      <w:pPr>
        <w:ind w:left="1996" w:hanging="360"/>
      </w:pPr>
    </w:lvl>
    <w:lvl w:ilvl="2" w:tplc="0410001B" w:tentative="1">
      <w:start w:val="1"/>
      <w:numFmt w:val="lowerRoman"/>
      <w:lvlText w:val="%3."/>
      <w:lvlJc w:val="right"/>
      <w:pPr>
        <w:ind w:left="2716" w:hanging="180"/>
      </w:pPr>
    </w:lvl>
    <w:lvl w:ilvl="3" w:tplc="0410000F" w:tentative="1">
      <w:start w:val="1"/>
      <w:numFmt w:val="decimal"/>
      <w:lvlText w:val="%4."/>
      <w:lvlJc w:val="left"/>
      <w:pPr>
        <w:ind w:left="3436" w:hanging="360"/>
      </w:pPr>
    </w:lvl>
    <w:lvl w:ilvl="4" w:tplc="04100019" w:tentative="1">
      <w:start w:val="1"/>
      <w:numFmt w:val="lowerLetter"/>
      <w:lvlText w:val="%5."/>
      <w:lvlJc w:val="left"/>
      <w:pPr>
        <w:ind w:left="4156" w:hanging="360"/>
      </w:pPr>
    </w:lvl>
    <w:lvl w:ilvl="5" w:tplc="0410001B" w:tentative="1">
      <w:start w:val="1"/>
      <w:numFmt w:val="lowerRoman"/>
      <w:lvlText w:val="%6."/>
      <w:lvlJc w:val="right"/>
      <w:pPr>
        <w:ind w:left="4876" w:hanging="180"/>
      </w:pPr>
    </w:lvl>
    <w:lvl w:ilvl="6" w:tplc="0410000F" w:tentative="1">
      <w:start w:val="1"/>
      <w:numFmt w:val="decimal"/>
      <w:lvlText w:val="%7."/>
      <w:lvlJc w:val="left"/>
      <w:pPr>
        <w:ind w:left="5596" w:hanging="360"/>
      </w:pPr>
    </w:lvl>
    <w:lvl w:ilvl="7" w:tplc="04100019" w:tentative="1">
      <w:start w:val="1"/>
      <w:numFmt w:val="lowerLetter"/>
      <w:lvlText w:val="%8."/>
      <w:lvlJc w:val="left"/>
      <w:pPr>
        <w:ind w:left="6316" w:hanging="360"/>
      </w:pPr>
    </w:lvl>
    <w:lvl w:ilvl="8" w:tplc="0410001B" w:tentative="1">
      <w:start w:val="1"/>
      <w:numFmt w:val="lowerRoman"/>
      <w:lvlText w:val="%9."/>
      <w:lvlJc w:val="right"/>
      <w:pPr>
        <w:ind w:left="7036" w:hanging="180"/>
      </w:pPr>
    </w:lvl>
  </w:abstractNum>
  <w:num w:numId="1">
    <w:abstractNumId w:val="0"/>
  </w:num>
  <w:num w:numId="2">
    <w:abstractNumId w:val="17"/>
  </w:num>
  <w:num w:numId="3">
    <w:abstractNumId w:val="12"/>
  </w:num>
  <w:num w:numId="4">
    <w:abstractNumId w:val="7"/>
  </w:num>
  <w:num w:numId="5">
    <w:abstractNumId w:val="6"/>
  </w:num>
  <w:num w:numId="6">
    <w:abstractNumId w:val="13"/>
  </w:num>
  <w:num w:numId="7">
    <w:abstractNumId w:val="18"/>
  </w:num>
  <w:num w:numId="8">
    <w:abstractNumId w:val="16"/>
  </w:num>
  <w:num w:numId="9">
    <w:abstractNumId w:val="9"/>
  </w:num>
  <w:num w:numId="10">
    <w:abstractNumId w:val="5"/>
  </w:num>
  <w:num w:numId="11">
    <w:abstractNumId w:val="1"/>
  </w:num>
  <w:num w:numId="12">
    <w:abstractNumId w:val="2"/>
  </w:num>
  <w:num w:numId="13">
    <w:abstractNumId w:val="8"/>
  </w:num>
  <w:num w:numId="14">
    <w:abstractNumId w:val="4"/>
  </w:num>
  <w:num w:numId="15">
    <w:abstractNumId w:val="3"/>
  </w:num>
  <w:num w:numId="16">
    <w:abstractNumId w:val="11"/>
  </w:num>
  <w:num w:numId="17">
    <w:abstractNumId w:val="15"/>
  </w:num>
  <w:num w:numId="18">
    <w:abstractNumId w:val="10"/>
  </w:num>
  <w:num w:numId="19">
    <w:abstractNumId w:val="19"/>
  </w:num>
  <w:num w:numId="20">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20"/>
  <w:drawingGridVerticalSpacing w:val="163"/>
  <w:displayHorizontalDrawingGridEvery w:val="0"/>
  <w:displayVerticalDrawingGridEvery w:val="2"/>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142B"/>
    <w:rsid w:val="000024C3"/>
    <w:rsid w:val="00013781"/>
    <w:rsid w:val="00020AB8"/>
    <w:rsid w:val="000326A2"/>
    <w:rsid w:val="00034CE0"/>
    <w:rsid w:val="000376CC"/>
    <w:rsid w:val="0004061D"/>
    <w:rsid w:val="000445E8"/>
    <w:rsid w:val="000461DE"/>
    <w:rsid w:val="00050D73"/>
    <w:rsid w:val="000531FA"/>
    <w:rsid w:val="00061035"/>
    <w:rsid w:val="000632F0"/>
    <w:rsid w:val="00063FCB"/>
    <w:rsid w:val="00064979"/>
    <w:rsid w:val="000675C5"/>
    <w:rsid w:val="0006788A"/>
    <w:rsid w:val="000679A4"/>
    <w:rsid w:val="00077F09"/>
    <w:rsid w:val="00081A26"/>
    <w:rsid w:val="00083927"/>
    <w:rsid w:val="00087A83"/>
    <w:rsid w:val="000936EC"/>
    <w:rsid w:val="00094B67"/>
    <w:rsid w:val="000A02C9"/>
    <w:rsid w:val="000A4ADA"/>
    <w:rsid w:val="000B02F2"/>
    <w:rsid w:val="000B2E5D"/>
    <w:rsid w:val="000B5ACC"/>
    <w:rsid w:val="000B5DAF"/>
    <w:rsid w:val="000B79A2"/>
    <w:rsid w:val="000C019C"/>
    <w:rsid w:val="000C02E9"/>
    <w:rsid w:val="000C0EF8"/>
    <w:rsid w:val="000C325C"/>
    <w:rsid w:val="000C6F92"/>
    <w:rsid w:val="000C7575"/>
    <w:rsid w:val="000C79F7"/>
    <w:rsid w:val="000C7DAC"/>
    <w:rsid w:val="000D0867"/>
    <w:rsid w:val="000D2CF9"/>
    <w:rsid w:val="000D3F32"/>
    <w:rsid w:val="000D6393"/>
    <w:rsid w:val="000D7CA1"/>
    <w:rsid w:val="000E42B8"/>
    <w:rsid w:val="000E5554"/>
    <w:rsid w:val="000E7910"/>
    <w:rsid w:val="000E7AD9"/>
    <w:rsid w:val="000F0741"/>
    <w:rsid w:val="000F35FA"/>
    <w:rsid w:val="000F433B"/>
    <w:rsid w:val="000F4506"/>
    <w:rsid w:val="000F4671"/>
    <w:rsid w:val="001017AD"/>
    <w:rsid w:val="001032A7"/>
    <w:rsid w:val="00114EA0"/>
    <w:rsid w:val="00120D1A"/>
    <w:rsid w:val="00127B99"/>
    <w:rsid w:val="001319AA"/>
    <w:rsid w:val="001319D4"/>
    <w:rsid w:val="001335CC"/>
    <w:rsid w:val="001342FB"/>
    <w:rsid w:val="00135A31"/>
    <w:rsid w:val="00135AD1"/>
    <w:rsid w:val="001366AA"/>
    <w:rsid w:val="001404FB"/>
    <w:rsid w:val="00140BCC"/>
    <w:rsid w:val="00142ABF"/>
    <w:rsid w:val="0014323C"/>
    <w:rsid w:val="00145723"/>
    <w:rsid w:val="0014718F"/>
    <w:rsid w:val="00147A9A"/>
    <w:rsid w:val="00152245"/>
    <w:rsid w:val="001531AD"/>
    <w:rsid w:val="00156540"/>
    <w:rsid w:val="00163AA4"/>
    <w:rsid w:val="00164666"/>
    <w:rsid w:val="00173B8E"/>
    <w:rsid w:val="00174063"/>
    <w:rsid w:val="00174E91"/>
    <w:rsid w:val="001837AA"/>
    <w:rsid w:val="001840D9"/>
    <w:rsid w:val="00187CD9"/>
    <w:rsid w:val="001900D2"/>
    <w:rsid w:val="00190B69"/>
    <w:rsid w:val="00190BAC"/>
    <w:rsid w:val="00192A0E"/>
    <w:rsid w:val="0019555D"/>
    <w:rsid w:val="00195994"/>
    <w:rsid w:val="00195A37"/>
    <w:rsid w:val="001A4C23"/>
    <w:rsid w:val="001B1062"/>
    <w:rsid w:val="001B3299"/>
    <w:rsid w:val="001B5DF6"/>
    <w:rsid w:val="001C235A"/>
    <w:rsid w:val="001C5040"/>
    <w:rsid w:val="001C5F0B"/>
    <w:rsid w:val="001D0303"/>
    <w:rsid w:val="001D3CEC"/>
    <w:rsid w:val="001D55CD"/>
    <w:rsid w:val="001E5943"/>
    <w:rsid w:val="001E62D6"/>
    <w:rsid w:val="001E68F9"/>
    <w:rsid w:val="001E6F77"/>
    <w:rsid w:val="001F0750"/>
    <w:rsid w:val="0020141F"/>
    <w:rsid w:val="002016D8"/>
    <w:rsid w:val="00210C41"/>
    <w:rsid w:val="002158FD"/>
    <w:rsid w:val="00215962"/>
    <w:rsid w:val="00215DC2"/>
    <w:rsid w:val="00221E3E"/>
    <w:rsid w:val="002271E0"/>
    <w:rsid w:val="00232769"/>
    <w:rsid w:val="00235B12"/>
    <w:rsid w:val="00240048"/>
    <w:rsid w:val="00241208"/>
    <w:rsid w:val="002541C5"/>
    <w:rsid w:val="0025463D"/>
    <w:rsid w:val="00255241"/>
    <w:rsid w:val="0025549E"/>
    <w:rsid w:val="002564B3"/>
    <w:rsid w:val="00265296"/>
    <w:rsid w:val="00265BB6"/>
    <w:rsid w:val="00277CEF"/>
    <w:rsid w:val="0028082E"/>
    <w:rsid w:val="0028178F"/>
    <w:rsid w:val="0028353A"/>
    <w:rsid w:val="00292431"/>
    <w:rsid w:val="0029264C"/>
    <w:rsid w:val="0029322F"/>
    <w:rsid w:val="00296C3F"/>
    <w:rsid w:val="002A0BD1"/>
    <w:rsid w:val="002A10FE"/>
    <w:rsid w:val="002A280C"/>
    <w:rsid w:val="002A4629"/>
    <w:rsid w:val="002B51EB"/>
    <w:rsid w:val="002B747D"/>
    <w:rsid w:val="002C3A06"/>
    <w:rsid w:val="002D0138"/>
    <w:rsid w:val="002D13B0"/>
    <w:rsid w:val="002D79C0"/>
    <w:rsid w:val="002E0391"/>
    <w:rsid w:val="002E10CB"/>
    <w:rsid w:val="002E42A2"/>
    <w:rsid w:val="002E4F83"/>
    <w:rsid w:val="002E63F6"/>
    <w:rsid w:val="002E74A6"/>
    <w:rsid w:val="002F575B"/>
    <w:rsid w:val="002F57BC"/>
    <w:rsid w:val="00304051"/>
    <w:rsid w:val="003057C2"/>
    <w:rsid w:val="00307494"/>
    <w:rsid w:val="00313110"/>
    <w:rsid w:val="003167DF"/>
    <w:rsid w:val="00325F25"/>
    <w:rsid w:val="0033205F"/>
    <w:rsid w:val="0033387E"/>
    <w:rsid w:val="003350D0"/>
    <w:rsid w:val="003445B4"/>
    <w:rsid w:val="0034501E"/>
    <w:rsid w:val="00350F63"/>
    <w:rsid w:val="0035540F"/>
    <w:rsid w:val="003606E6"/>
    <w:rsid w:val="00361847"/>
    <w:rsid w:val="00365613"/>
    <w:rsid w:val="0036688F"/>
    <w:rsid w:val="0037049C"/>
    <w:rsid w:val="00370CDD"/>
    <w:rsid w:val="00376502"/>
    <w:rsid w:val="0038280B"/>
    <w:rsid w:val="00392292"/>
    <w:rsid w:val="003A5BB8"/>
    <w:rsid w:val="003A66DC"/>
    <w:rsid w:val="003B27C3"/>
    <w:rsid w:val="003B5768"/>
    <w:rsid w:val="003B5B5F"/>
    <w:rsid w:val="003B7B3C"/>
    <w:rsid w:val="003C0F0E"/>
    <w:rsid w:val="003C56BC"/>
    <w:rsid w:val="003D3D8D"/>
    <w:rsid w:val="003E5DC0"/>
    <w:rsid w:val="003F04CF"/>
    <w:rsid w:val="00403134"/>
    <w:rsid w:val="004032A2"/>
    <w:rsid w:val="004043AD"/>
    <w:rsid w:val="004064EC"/>
    <w:rsid w:val="004128F0"/>
    <w:rsid w:val="00421C2E"/>
    <w:rsid w:val="004256AA"/>
    <w:rsid w:val="004417C6"/>
    <w:rsid w:val="00441A91"/>
    <w:rsid w:val="0045289A"/>
    <w:rsid w:val="0045357D"/>
    <w:rsid w:val="004541AB"/>
    <w:rsid w:val="0045443D"/>
    <w:rsid w:val="004646B2"/>
    <w:rsid w:val="00466DB1"/>
    <w:rsid w:val="004671F3"/>
    <w:rsid w:val="00467967"/>
    <w:rsid w:val="00473C5F"/>
    <w:rsid w:val="00477F08"/>
    <w:rsid w:val="00480F08"/>
    <w:rsid w:val="00485DE4"/>
    <w:rsid w:val="00493456"/>
    <w:rsid w:val="00495140"/>
    <w:rsid w:val="00497DCD"/>
    <w:rsid w:val="004A038E"/>
    <w:rsid w:val="004A0746"/>
    <w:rsid w:val="004A19C3"/>
    <w:rsid w:val="004A2964"/>
    <w:rsid w:val="004A5879"/>
    <w:rsid w:val="004B17D0"/>
    <w:rsid w:val="004B29BE"/>
    <w:rsid w:val="004B5413"/>
    <w:rsid w:val="004B7990"/>
    <w:rsid w:val="004C252A"/>
    <w:rsid w:val="004C4E8A"/>
    <w:rsid w:val="004D0674"/>
    <w:rsid w:val="004D1ACE"/>
    <w:rsid w:val="004D39DB"/>
    <w:rsid w:val="004D6D69"/>
    <w:rsid w:val="004E5176"/>
    <w:rsid w:val="004F1A8C"/>
    <w:rsid w:val="004F2269"/>
    <w:rsid w:val="00502C4B"/>
    <w:rsid w:val="00511CA6"/>
    <w:rsid w:val="005237AE"/>
    <w:rsid w:val="0052627F"/>
    <w:rsid w:val="00530B8E"/>
    <w:rsid w:val="005374C1"/>
    <w:rsid w:val="00541407"/>
    <w:rsid w:val="00542048"/>
    <w:rsid w:val="0054418F"/>
    <w:rsid w:val="00545A10"/>
    <w:rsid w:val="0054633A"/>
    <w:rsid w:val="0055228D"/>
    <w:rsid w:val="00552F45"/>
    <w:rsid w:val="00555F20"/>
    <w:rsid w:val="00563152"/>
    <w:rsid w:val="0056600B"/>
    <w:rsid w:val="00566C1A"/>
    <w:rsid w:val="00571EA1"/>
    <w:rsid w:val="005760A6"/>
    <w:rsid w:val="0058039E"/>
    <w:rsid w:val="00581B14"/>
    <w:rsid w:val="00583AEA"/>
    <w:rsid w:val="00584146"/>
    <w:rsid w:val="0058774D"/>
    <w:rsid w:val="00587889"/>
    <w:rsid w:val="00590879"/>
    <w:rsid w:val="00591494"/>
    <w:rsid w:val="0059222D"/>
    <w:rsid w:val="00592D3C"/>
    <w:rsid w:val="005938C0"/>
    <w:rsid w:val="0059446F"/>
    <w:rsid w:val="00594F56"/>
    <w:rsid w:val="00595A6A"/>
    <w:rsid w:val="00596D50"/>
    <w:rsid w:val="005A1557"/>
    <w:rsid w:val="005A329C"/>
    <w:rsid w:val="005A33F7"/>
    <w:rsid w:val="005A6B92"/>
    <w:rsid w:val="005C0B7C"/>
    <w:rsid w:val="005C266C"/>
    <w:rsid w:val="005C3E65"/>
    <w:rsid w:val="005C6340"/>
    <w:rsid w:val="005D5B37"/>
    <w:rsid w:val="005D6B4D"/>
    <w:rsid w:val="005E0BC6"/>
    <w:rsid w:val="005E1B4C"/>
    <w:rsid w:val="005E251A"/>
    <w:rsid w:val="005E46F3"/>
    <w:rsid w:val="005F397E"/>
    <w:rsid w:val="005F3F38"/>
    <w:rsid w:val="005F405A"/>
    <w:rsid w:val="006033F6"/>
    <w:rsid w:val="00606513"/>
    <w:rsid w:val="006147B6"/>
    <w:rsid w:val="006159B8"/>
    <w:rsid w:val="00616897"/>
    <w:rsid w:val="00617090"/>
    <w:rsid w:val="00617D5B"/>
    <w:rsid w:val="006307C3"/>
    <w:rsid w:val="00643C07"/>
    <w:rsid w:val="00643D3F"/>
    <w:rsid w:val="0064742F"/>
    <w:rsid w:val="00650C82"/>
    <w:rsid w:val="00654080"/>
    <w:rsid w:val="0065434E"/>
    <w:rsid w:val="006556D5"/>
    <w:rsid w:val="00656464"/>
    <w:rsid w:val="00656DC3"/>
    <w:rsid w:val="00656FA4"/>
    <w:rsid w:val="00661CB3"/>
    <w:rsid w:val="006626FA"/>
    <w:rsid w:val="006644F0"/>
    <w:rsid w:val="00665C3E"/>
    <w:rsid w:val="006754BF"/>
    <w:rsid w:val="006757D0"/>
    <w:rsid w:val="006827F4"/>
    <w:rsid w:val="00687460"/>
    <w:rsid w:val="006911A8"/>
    <w:rsid w:val="0069656C"/>
    <w:rsid w:val="0069721E"/>
    <w:rsid w:val="006A2D10"/>
    <w:rsid w:val="006A561B"/>
    <w:rsid w:val="006A6CEB"/>
    <w:rsid w:val="006B78DB"/>
    <w:rsid w:val="006C440E"/>
    <w:rsid w:val="006C5880"/>
    <w:rsid w:val="006D2AB7"/>
    <w:rsid w:val="006D3AA8"/>
    <w:rsid w:val="006D4759"/>
    <w:rsid w:val="006D701F"/>
    <w:rsid w:val="006D7912"/>
    <w:rsid w:val="006F2119"/>
    <w:rsid w:val="006F5721"/>
    <w:rsid w:val="006F5E86"/>
    <w:rsid w:val="00707EA6"/>
    <w:rsid w:val="00710555"/>
    <w:rsid w:val="00720F8A"/>
    <w:rsid w:val="00726143"/>
    <w:rsid w:val="00732559"/>
    <w:rsid w:val="0073493D"/>
    <w:rsid w:val="00755110"/>
    <w:rsid w:val="00765E3F"/>
    <w:rsid w:val="00771B09"/>
    <w:rsid w:val="007743DB"/>
    <w:rsid w:val="00776BD5"/>
    <w:rsid w:val="00781191"/>
    <w:rsid w:val="00783709"/>
    <w:rsid w:val="007863BE"/>
    <w:rsid w:val="00791CEF"/>
    <w:rsid w:val="007922CB"/>
    <w:rsid w:val="00793F83"/>
    <w:rsid w:val="007953BD"/>
    <w:rsid w:val="007A267A"/>
    <w:rsid w:val="007A2C60"/>
    <w:rsid w:val="007A77E0"/>
    <w:rsid w:val="007A7A84"/>
    <w:rsid w:val="007B0B3D"/>
    <w:rsid w:val="007B2BFE"/>
    <w:rsid w:val="007C0410"/>
    <w:rsid w:val="007C5469"/>
    <w:rsid w:val="007C668B"/>
    <w:rsid w:val="007D4802"/>
    <w:rsid w:val="007E1E08"/>
    <w:rsid w:val="007E5E1A"/>
    <w:rsid w:val="007E6CD5"/>
    <w:rsid w:val="007E77FB"/>
    <w:rsid w:val="007F18E3"/>
    <w:rsid w:val="007F23BD"/>
    <w:rsid w:val="007F2602"/>
    <w:rsid w:val="007F3F66"/>
    <w:rsid w:val="00813CFE"/>
    <w:rsid w:val="00814C96"/>
    <w:rsid w:val="00816E31"/>
    <w:rsid w:val="00820734"/>
    <w:rsid w:val="008257B1"/>
    <w:rsid w:val="00832747"/>
    <w:rsid w:val="008335F7"/>
    <w:rsid w:val="00840AF2"/>
    <w:rsid w:val="0084418C"/>
    <w:rsid w:val="008448C3"/>
    <w:rsid w:val="00854589"/>
    <w:rsid w:val="00856ACF"/>
    <w:rsid w:val="00856FEF"/>
    <w:rsid w:val="00862CC7"/>
    <w:rsid w:val="00863F44"/>
    <w:rsid w:val="00864ECC"/>
    <w:rsid w:val="00867012"/>
    <w:rsid w:val="008718DF"/>
    <w:rsid w:val="00872B39"/>
    <w:rsid w:val="008730BA"/>
    <w:rsid w:val="0087653C"/>
    <w:rsid w:val="008772A7"/>
    <w:rsid w:val="00880E70"/>
    <w:rsid w:val="0088754D"/>
    <w:rsid w:val="00891611"/>
    <w:rsid w:val="00891A31"/>
    <w:rsid w:val="00894228"/>
    <w:rsid w:val="00897E3B"/>
    <w:rsid w:val="008A27C3"/>
    <w:rsid w:val="008A2DFC"/>
    <w:rsid w:val="008B083A"/>
    <w:rsid w:val="008B0946"/>
    <w:rsid w:val="008B5D9D"/>
    <w:rsid w:val="008B5FBD"/>
    <w:rsid w:val="008C757B"/>
    <w:rsid w:val="008D212B"/>
    <w:rsid w:val="008D218B"/>
    <w:rsid w:val="008D3882"/>
    <w:rsid w:val="008D55B4"/>
    <w:rsid w:val="008D6B5C"/>
    <w:rsid w:val="008D7E8E"/>
    <w:rsid w:val="008D7FC4"/>
    <w:rsid w:val="008E059E"/>
    <w:rsid w:val="008E142B"/>
    <w:rsid w:val="008E5B1E"/>
    <w:rsid w:val="008F0670"/>
    <w:rsid w:val="008F36DF"/>
    <w:rsid w:val="009003E9"/>
    <w:rsid w:val="00900E60"/>
    <w:rsid w:val="00901151"/>
    <w:rsid w:val="00907CB3"/>
    <w:rsid w:val="00912F79"/>
    <w:rsid w:val="00913D40"/>
    <w:rsid w:val="00916606"/>
    <w:rsid w:val="00922F4F"/>
    <w:rsid w:val="00923434"/>
    <w:rsid w:val="00924FC6"/>
    <w:rsid w:val="00926539"/>
    <w:rsid w:val="00927ADA"/>
    <w:rsid w:val="00931B84"/>
    <w:rsid w:val="00941145"/>
    <w:rsid w:val="009432AB"/>
    <w:rsid w:val="0094456B"/>
    <w:rsid w:val="00945A1B"/>
    <w:rsid w:val="00945CED"/>
    <w:rsid w:val="00950BDE"/>
    <w:rsid w:val="00955551"/>
    <w:rsid w:val="0095591B"/>
    <w:rsid w:val="00964605"/>
    <w:rsid w:val="00965001"/>
    <w:rsid w:val="00966928"/>
    <w:rsid w:val="0098322B"/>
    <w:rsid w:val="00990471"/>
    <w:rsid w:val="009B0898"/>
    <w:rsid w:val="009B33DC"/>
    <w:rsid w:val="009C2507"/>
    <w:rsid w:val="009C66AB"/>
    <w:rsid w:val="009C6E04"/>
    <w:rsid w:val="009D07C6"/>
    <w:rsid w:val="009E7250"/>
    <w:rsid w:val="009E7426"/>
    <w:rsid w:val="009F2D7A"/>
    <w:rsid w:val="00A02E2A"/>
    <w:rsid w:val="00A051F3"/>
    <w:rsid w:val="00A07D0B"/>
    <w:rsid w:val="00A13A84"/>
    <w:rsid w:val="00A13C1E"/>
    <w:rsid w:val="00A15F72"/>
    <w:rsid w:val="00A223C1"/>
    <w:rsid w:val="00A235DF"/>
    <w:rsid w:val="00A2375C"/>
    <w:rsid w:val="00A2725D"/>
    <w:rsid w:val="00A320C4"/>
    <w:rsid w:val="00A35B7A"/>
    <w:rsid w:val="00A36444"/>
    <w:rsid w:val="00A368B3"/>
    <w:rsid w:val="00A423B8"/>
    <w:rsid w:val="00A46800"/>
    <w:rsid w:val="00A46DA6"/>
    <w:rsid w:val="00A47488"/>
    <w:rsid w:val="00A50D0B"/>
    <w:rsid w:val="00A5392D"/>
    <w:rsid w:val="00A560E5"/>
    <w:rsid w:val="00A57A0B"/>
    <w:rsid w:val="00A612DA"/>
    <w:rsid w:val="00A61DC5"/>
    <w:rsid w:val="00A67576"/>
    <w:rsid w:val="00A71A3E"/>
    <w:rsid w:val="00A71B27"/>
    <w:rsid w:val="00A765CD"/>
    <w:rsid w:val="00A76ECC"/>
    <w:rsid w:val="00A81CC2"/>
    <w:rsid w:val="00A81F60"/>
    <w:rsid w:val="00A83F0D"/>
    <w:rsid w:val="00A85299"/>
    <w:rsid w:val="00A873C2"/>
    <w:rsid w:val="00A91090"/>
    <w:rsid w:val="00A96B9F"/>
    <w:rsid w:val="00AA5903"/>
    <w:rsid w:val="00AB2A85"/>
    <w:rsid w:val="00AB3820"/>
    <w:rsid w:val="00AC5272"/>
    <w:rsid w:val="00AD15E0"/>
    <w:rsid w:val="00AD7D81"/>
    <w:rsid w:val="00AE03C0"/>
    <w:rsid w:val="00AE4019"/>
    <w:rsid w:val="00AE4B1D"/>
    <w:rsid w:val="00AE4CFD"/>
    <w:rsid w:val="00AE5A9C"/>
    <w:rsid w:val="00AF1FA9"/>
    <w:rsid w:val="00B05152"/>
    <w:rsid w:val="00B06E04"/>
    <w:rsid w:val="00B072BB"/>
    <w:rsid w:val="00B116C3"/>
    <w:rsid w:val="00B152EE"/>
    <w:rsid w:val="00B1673F"/>
    <w:rsid w:val="00B16ED0"/>
    <w:rsid w:val="00B17BE9"/>
    <w:rsid w:val="00B20C44"/>
    <w:rsid w:val="00B22C08"/>
    <w:rsid w:val="00B261ED"/>
    <w:rsid w:val="00B43AA2"/>
    <w:rsid w:val="00B52591"/>
    <w:rsid w:val="00B649AA"/>
    <w:rsid w:val="00B64B12"/>
    <w:rsid w:val="00B672AE"/>
    <w:rsid w:val="00B72A49"/>
    <w:rsid w:val="00B76733"/>
    <w:rsid w:val="00B8191A"/>
    <w:rsid w:val="00B81995"/>
    <w:rsid w:val="00B841C8"/>
    <w:rsid w:val="00B908EC"/>
    <w:rsid w:val="00BA1ADD"/>
    <w:rsid w:val="00BA628F"/>
    <w:rsid w:val="00BB4BBB"/>
    <w:rsid w:val="00BC1AA6"/>
    <w:rsid w:val="00BC22E8"/>
    <w:rsid w:val="00BC3938"/>
    <w:rsid w:val="00BC3FA4"/>
    <w:rsid w:val="00BC65B8"/>
    <w:rsid w:val="00BE015C"/>
    <w:rsid w:val="00BE5F51"/>
    <w:rsid w:val="00BF287C"/>
    <w:rsid w:val="00BF37EF"/>
    <w:rsid w:val="00C04418"/>
    <w:rsid w:val="00C0674D"/>
    <w:rsid w:val="00C07BE3"/>
    <w:rsid w:val="00C07D70"/>
    <w:rsid w:val="00C12D5E"/>
    <w:rsid w:val="00C1492B"/>
    <w:rsid w:val="00C2314B"/>
    <w:rsid w:val="00C246F8"/>
    <w:rsid w:val="00C2540F"/>
    <w:rsid w:val="00C3551E"/>
    <w:rsid w:val="00C37AB5"/>
    <w:rsid w:val="00C37BB2"/>
    <w:rsid w:val="00C40D74"/>
    <w:rsid w:val="00C4184C"/>
    <w:rsid w:val="00C42041"/>
    <w:rsid w:val="00C477BF"/>
    <w:rsid w:val="00C51BB2"/>
    <w:rsid w:val="00C555A2"/>
    <w:rsid w:val="00C60980"/>
    <w:rsid w:val="00C63101"/>
    <w:rsid w:val="00C70693"/>
    <w:rsid w:val="00C71C9C"/>
    <w:rsid w:val="00C7237D"/>
    <w:rsid w:val="00C72701"/>
    <w:rsid w:val="00C7665E"/>
    <w:rsid w:val="00C8066A"/>
    <w:rsid w:val="00C83FF8"/>
    <w:rsid w:val="00C90562"/>
    <w:rsid w:val="00C92506"/>
    <w:rsid w:val="00CA337A"/>
    <w:rsid w:val="00CA368D"/>
    <w:rsid w:val="00CA6A78"/>
    <w:rsid w:val="00CC0877"/>
    <w:rsid w:val="00CC3D54"/>
    <w:rsid w:val="00CC7015"/>
    <w:rsid w:val="00CD4254"/>
    <w:rsid w:val="00CD4A2D"/>
    <w:rsid w:val="00CD587F"/>
    <w:rsid w:val="00CE171C"/>
    <w:rsid w:val="00CE31B8"/>
    <w:rsid w:val="00CE325A"/>
    <w:rsid w:val="00CE50F1"/>
    <w:rsid w:val="00CE67A8"/>
    <w:rsid w:val="00CE7955"/>
    <w:rsid w:val="00CF5371"/>
    <w:rsid w:val="00CF59D9"/>
    <w:rsid w:val="00CF6AE8"/>
    <w:rsid w:val="00CF7158"/>
    <w:rsid w:val="00D04D91"/>
    <w:rsid w:val="00D04F0E"/>
    <w:rsid w:val="00D0661C"/>
    <w:rsid w:val="00D07787"/>
    <w:rsid w:val="00D11414"/>
    <w:rsid w:val="00D1272C"/>
    <w:rsid w:val="00D16814"/>
    <w:rsid w:val="00D168D5"/>
    <w:rsid w:val="00D2001B"/>
    <w:rsid w:val="00D231D6"/>
    <w:rsid w:val="00D23D30"/>
    <w:rsid w:val="00D24C1E"/>
    <w:rsid w:val="00D33143"/>
    <w:rsid w:val="00D33537"/>
    <w:rsid w:val="00D33703"/>
    <w:rsid w:val="00D337F0"/>
    <w:rsid w:val="00D355F2"/>
    <w:rsid w:val="00D35B22"/>
    <w:rsid w:val="00D3730C"/>
    <w:rsid w:val="00D45FC3"/>
    <w:rsid w:val="00D500CD"/>
    <w:rsid w:val="00D51F15"/>
    <w:rsid w:val="00D55E7F"/>
    <w:rsid w:val="00D57215"/>
    <w:rsid w:val="00D609CC"/>
    <w:rsid w:val="00D6694E"/>
    <w:rsid w:val="00D70255"/>
    <w:rsid w:val="00D8032E"/>
    <w:rsid w:val="00D86F3A"/>
    <w:rsid w:val="00D92FD2"/>
    <w:rsid w:val="00D96926"/>
    <w:rsid w:val="00D96DC4"/>
    <w:rsid w:val="00DA3A8A"/>
    <w:rsid w:val="00DB1783"/>
    <w:rsid w:val="00DB26FE"/>
    <w:rsid w:val="00DB3472"/>
    <w:rsid w:val="00DB36F3"/>
    <w:rsid w:val="00DB702D"/>
    <w:rsid w:val="00DC2E11"/>
    <w:rsid w:val="00DC3372"/>
    <w:rsid w:val="00DD034B"/>
    <w:rsid w:val="00DE268F"/>
    <w:rsid w:val="00DE7BAF"/>
    <w:rsid w:val="00DF0A9B"/>
    <w:rsid w:val="00DF0BC4"/>
    <w:rsid w:val="00DF183A"/>
    <w:rsid w:val="00DF40C0"/>
    <w:rsid w:val="00E03899"/>
    <w:rsid w:val="00E0665D"/>
    <w:rsid w:val="00E071F8"/>
    <w:rsid w:val="00E10687"/>
    <w:rsid w:val="00E11694"/>
    <w:rsid w:val="00E17B14"/>
    <w:rsid w:val="00E302B7"/>
    <w:rsid w:val="00E32801"/>
    <w:rsid w:val="00E35DB4"/>
    <w:rsid w:val="00E41EF1"/>
    <w:rsid w:val="00E45583"/>
    <w:rsid w:val="00E50B27"/>
    <w:rsid w:val="00E56D40"/>
    <w:rsid w:val="00E572AA"/>
    <w:rsid w:val="00E64637"/>
    <w:rsid w:val="00E65B54"/>
    <w:rsid w:val="00E760E8"/>
    <w:rsid w:val="00E82B02"/>
    <w:rsid w:val="00E85068"/>
    <w:rsid w:val="00E91552"/>
    <w:rsid w:val="00E944C9"/>
    <w:rsid w:val="00E975D4"/>
    <w:rsid w:val="00EA0571"/>
    <w:rsid w:val="00EA0F90"/>
    <w:rsid w:val="00EA1AC1"/>
    <w:rsid w:val="00EB0368"/>
    <w:rsid w:val="00EB6CE2"/>
    <w:rsid w:val="00EC0214"/>
    <w:rsid w:val="00EC4473"/>
    <w:rsid w:val="00ED2C11"/>
    <w:rsid w:val="00EE1EA7"/>
    <w:rsid w:val="00EE4368"/>
    <w:rsid w:val="00EF21A9"/>
    <w:rsid w:val="00EF2242"/>
    <w:rsid w:val="00EF489B"/>
    <w:rsid w:val="00EF537A"/>
    <w:rsid w:val="00EF5A73"/>
    <w:rsid w:val="00EF691D"/>
    <w:rsid w:val="00F016EA"/>
    <w:rsid w:val="00F033A0"/>
    <w:rsid w:val="00F105E3"/>
    <w:rsid w:val="00F122DE"/>
    <w:rsid w:val="00F13154"/>
    <w:rsid w:val="00F25BEA"/>
    <w:rsid w:val="00F2684B"/>
    <w:rsid w:val="00F3086E"/>
    <w:rsid w:val="00F3413B"/>
    <w:rsid w:val="00F37546"/>
    <w:rsid w:val="00F43582"/>
    <w:rsid w:val="00F451DD"/>
    <w:rsid w:val="00F53985"/>
    <w:rsid w:val="00F53BDC"/>
    <w:rsid w:val="00F55096"/>
    <w:rsid w:val="00F5605D"/>
    <w:rsid w:val="00F560C1"/>
    <w:rsid w:val="00F6401C"/>
    <w:rsid w:val="00F65D6D"/>
    <w:rsid w:val="00F80864"/>
    <w:rsid w:val="00F824D6"/>
    <w:rsid w:val="00F824D9"/>
    <w:rsid w:val="00F840FD"/>
    <w:rsid w:val="00F8484E"/>
    <w:rsid w:val="00F855B1"/>
    <w:rsid w:val="00F86E2D"/>
    <w:rsid w:val="00F90644"/>
    <w:rsid w:val="00F97CDC"/>
    <w:rsid w:val="00FA19EE"/>
    <w:rsid w:val="00FA2289"/>
    <w:rsid w:val="00FA6D45"/>
    <w:rsid w:val="00FA7796"/>
    <w:rsid w:val="00FB17E2"/>
    <w:rsid w:val="00FB355F"/>
    <w:rsid w:val="00FB6243"/>
    <w:rsid w:val="00FC3865"/>
    <w:rsid w:val="00FC76CE"/>
    <w:rsid w:val="00FD0D72"/>
    <w:rsid w:val="00FE0B76"/>
    <w:rsid w:val="00FE25D9"/>
    <w:rsid w:val="00FE3D95"/>
    <w:rsid w:val="00FE64AC"/>
    <w:rsid w:val="00FF02A8"/>
    <w:rsid w:val="00FF2867"/>
    <w:rsid w:val="00FF59B1"/>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1DB38F5"/>
  <w15:docId w15:val="{893AAA20-8EE7-40B4-9239-E8CD56DD2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5A329C"/>
    <w:rPr>
      <w:sz w:val="24"/>
      <w:szCs w:val="24"/>
    </w:rPr>
  </w:style>
  <w:style w:type="paragraph" w:styleId="Titolo1">
    <w:name w:val="heading 1"/>
    <w:basedOn w:val="Normale"/>
    <w:next w:val="Normale"/>
    <w:link w:val="Titolo1Carattere"/>
    <w:qFormat/>
    <w:rsid w:val="00BB4BB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olo2">
    <w:name w:val="heading 2"/>
    <w:basedOn w:val="Normale"/>
    <w:next w:val="Normale"/>
    <w:qFormat/>
    <w:rsid w:val="00376502"/>
    <w:pPr>
      <w:keepNext/>
      <w:spacing w:before="240" w:after="60"/>
      <w:outlineLvl w:val="1"/>
    </w:pPr>
    <w:rPr>
      <w:rFonts w:ascii="Arial" w:hAnsi="Arial" w:cs="Arial"/>
      <w:b/>
      <w:bCs/>
      <w:i/>
      <w:iCs/>
      <w:sz w:val="28"/>
      <w:szCs w:val="28"/>
    </w:rPr>
  </w:style>
  <w:style w:type="paragraph" w:styleId="Titolo3">
    <w:name w:val="heading 3"/>
    <w:basedOn w:val="Normale"/>
    <w:next w:val="Normale"/>
    <w:qFormat/>
    <w:rsid w:val="00900E60"/>
    <w:pPr>
      <w:keepNext/>
      <w:spacing w:before="240" w:after="60"/>
      <w:outlineLvl w:val="2"/>
    </w:pPr>
    <w:rPr>
      <w:rFonts w:ascii="Arial" w:hAnsi="Arial" w:cs="Arial"/>
      <w:b/>
      <w:bCs/>
      <w:sz w:val="26"/>
      <w:szCs w:val="26"/>
    </w:rPr>
  </w:style>
  <w:style w:type="paragraph" w:styleId="Titolo4">
    <w:name w:val="heading 4"/>
    <w:basedOn w:val="Normale"/>
    <w:next w:val="Normale"/>
    <w:qFormat/>
    <w:rsid w:val="005A329C"/>
    <w:pPr>
      <w:keepNext/>
      <w:autoSpaceDE w:val="0"/>
      <w:autoSpaceDN w:val="0"/>
      <w:adjustRightInd w:val="0"/>
      <w:jc w:val="center"/>
      <w:outlineLvl w:val="3"/>
    </w:pPr>
    <w:rPr>
      <w:rFonts w:ascii="Arial" w:hAnsi="Arial" w:cs="Arial"/>
      <w:b/>
      <w:bCs/>
      <w:color w:val="000000"/>
      <w:szCs w:val="21"/>
    </w:rPr>
  </w:style>
  <w:style w:type="paragraph" w:styleId="Titolo6">
    <w:name w:val="heading 6"/>
    <w:basedOn w:val="Normale"/>
    <w:next w:val="Normale"/>
    <w:qFormat/>
    <w:rsid w:val="005A329C"/>
    <w:pPr>
      <w:keepNext/>
      <w:autoSpaceDE w:val="0"/>
      <w:autoSpaceDN w:val="0"/>
      <w:adjustRightInd w:val="0"/>
      <w:outlineLvl w:val="5"/>
    </w:pPr>
    <w:rPr>
      <w:rFonts w:ascii="Arial" w:hAnsi="Arial" w:cs="Arial"/>
      <w:i/>
      <w:iCs/>
      <w:color w:val="000000"/>
      <w:szCs w:val="21"/>
    </w:rPr>
  </w:style>
  <w:style w:type="paragraph" w:styleId="Titolo8">
    <w:name w:val="heading 8"/>
    <w:basedOn w:val="Normale"/>
    <w:next w:val="Normale"/>
    <w:qFormat/>
    <w:rsid w:val="002E10CB"/>
    <w:pPr>
      <w:spacing w:before="240" w:after="60"/>
      <w:outlineLvl w:val="7"/>
    </w:pPr>
    <w:rPr>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rsid w:val="005A329C"/>
    <w:pPr>
      <w:autoSpaceDE w:val="0"/>
      <w:autoSpaceDN w:val="0"/>
      <w:adjustRightInd w:val="0"/>
      <w:jc w:val="both"/>
    </w:pPr>
    <w:rPr>
      <w:rFonts w:ascii="Arial,Italic" w:hAnsi="Arial,Italic"/>
      <w:color w:val="000000"/>
      <w:szCs w:val="21"/>
    </w:rPr>
  </w:style>
  <w:style w:type="paragraph" w:styleId="Rientrocorpodeltesto">
    <w:name w:val="Body Text Indent"/>
    <w:basedOn w:val="Normale"/>
    <w:rsid w:val="005A329C"/>
    <w:pPr>
      <w:autoSpaceDE w:val="0"/>
      <w:autoSpaceDN w:val="0"/>
      <w:adjustRightInd w:val="0"/>
      <w:ind w:left="720" w:hanging="720"/>
    </w:pPr>
    <w:rPr>
      <w:rFonts w:ascii="Arial" w:hAnsi="Arial" w:cs="Arial"/>
      <w:color w:val="000000"/>
      <w:szCs w:val="21"/>
    </w:rPr>
  </w:style>
  <w:style w:type="paragraph" w:styleId="Corpodeltesto3">
    <w:name w:val="Body Text 3"/>
    <w:basedOn w:val="Normale"/>
    <w:rsid w:val="005A329C"/>
    <w:pPr>
      <w:jc w:val="both"/>
    </w:pPr>
    <w:rPr>
      <w:rFonts w:ascii="Arial" w:hAnsi="Arial"/>
    </w:rPr>
  </w:style>
  <w:style w:type="paragraph" w:styleId="Pidipagina">
    <w:name w:val="footer"/>
    <w:basedOn w:val="Normale"/>
    <w:link w:val="PidipaginaCarattere"/>
    <w:uiPriority w:val="99"/>
    <w:rsid w:val="005A329C"/>
    <w:pPr>
      <w:tabs>
        <w:tab w:val="center" w:pos="4819"/>
        <w:tab w:val="right" w:pos="9638"/>
      </w:tabs>
    </w:pPr>
  </w:style>
  <w:style w:type="paragraph" w:customStyle="1" w:styleId="usoboll1">
    <w:name w:val="usoboll1"/>
    <w:basedOn w:val="Normale"/>
    <w:rsid w:val="005A329C"/>
    <w:pPr>
      <w:widowControl w:val="0"/>
      <w:spacing w:line="482" w:lineRule="exact"/>
      <w:jc w:val="both"/>
    </w:pPr>
    <w:rPr>
      <w:lang w:eastAsia="en-US"/>
    </w:rPr>
  </w:style>
  <w:style w:type="character" w:customStyle="1" w:styleId="AAAddress">
    <w:name w:val="AA Address"/>
    <w:rsid w:val="005A329C"/>
    <w:rPr>
      <w:rFonts w:ascii="Arial" w:hAnsi="Arial"/>
      <w:dstrike w:val="0"/>
      <w:noProof w:val="0"/>
      <w:color w:val="auto"/>
      <w:spacing w:val="0"/>
      <w:w w:val="100"/>
      <w:position w:val="0"/>
      <w:sz w:val="14"/>
      <w:u w:val="none"/>
      <w:vertAlign w:val="baseline"/>
      <w:lang w:val="en-US"/>
    </w:rPr>
  </w:style>
  <w:style w:type="paragraph" w:styleId="Didascalia">
    <w:name w:val="caption"/>
    <w:basedOn w:val="Normale"/>
    <w:next w:val="Normale"/>
    <w:qFormat/>
    <w:rsid w:val="005A329C"/>
    <w:pPr>
      <w:tabs>
        <w:tab w:val="left" w:pos="1134"/>
      </w:tabs>
      <w:spacing w:line="280" w:lineRule="atLeast"/>
    </w:pPr>
    <w:rPr>
      <w:b/>
      <w:sz w:val="22"/>
      <w:szCs w:val="20"/>
      <w:lang w:val="en-US" w:eastAsia="en-US"/>
    </w:rPr>
  </w:style>
  <w:style w:type="paragraph" w:styleId="Puntoelenco">
    <w:name w:val="List Bullet"/>
    <w:basedOn w:val="Normale"/>
    <w:rsid w:val="005A329C"/>
    <w:pPr>
      <w:numPr>
        <w:numId w:val="1"/>
      </w:numPr>
      <w:tabs>
        <w:tab w:val="clear" w:pos="360"/>
        <w:tab w:val="left" w:pos="284"/>
        <w:tab w:val="left" w:pos="1134"/>
      </w:tabs>
      <w:spacing w:line="280" w:lineRule="atLeast"/>
      <w:ind w:left="284" w:hanging="284"/>
    </w:pPr>
    <w:rPr>
      <w:sz w:val="22"/>
      <w:szCs w:val="20"/>
      <w:lang w:val="en-US" w:eastAsia="en-US"/>
    </w:rPr>
  </w:style>
  <w:style w:type="paragraph" w:styleId="Intestazione">
    <w:name w:val="header"/>
    <w:aliases w:val="hd,h,h1"/>
    <w:basedOn w:val="Normale"/>
    <w:rsid w:val="005A329C"/>
    <w:pPr>
      <w:tabs>
        <w:tab w:val="center" w:pos="4819"/>
        <w:tab w:val="right" w:pos="9638"/>
      </w:tabs>
    </w:pPr>
  </w:style>
  <w:style w:type="character" w:styleId="Numeropagina">
    <w:name w:val="page number"/>
    <w:basedOn w:val="Carpredefinitoparagrafo"/>
    <w:rsid w:val="005A329C"/>
  </w:style>
  <w:style w:type="character" w:styleId="Rimandocommento">
    <w:name w:val="annotation reference"/>
    <w:uiPriority w:val="99"/>
    <w:semiHidden/>
    <w:rsid w:val="00D04F0E"/>
    <w:rPr>
      <w:sz w:val="16"/>
      <w:szCs w:val="16"/>
    </w:rPr>
  </w:style>
  <w:style w:type="paragraph" w:styleId="Testocommento">
    <w:name w:val="annotation text"/>
    <w:basedOn w:val="Normale"/>
    <w:semiHidden/>
    <w:rsid w:val="00D04F0E"/>
    <w:rPr>
      <w:sz w:val="20"/>
      <w:szCs w:val="20"/>
    </w:rPr>
  </w:style>
  <w:style w:type="paragraph" w:styleId="Soggettocommento">
    <w:name w:val="annotation subject"/>
    <w:basedOn w:val="Testocommento"/>
    <w:next w:val="Testocommento"/>
    <w:semiHidden/>
    <w:rsid w:val="00D04F0E"/>
    <w:rPr>
      <w:b/>
      <w:bCs/>
    </w:rPr>
  </w:style>
  <w:style w:type="paragraph" w:styleId="Testofumetto">
    <w:name w:val="Balloon Text"/>
    <w:basedOn w:val="Normale"/>
    <w:semiHidden/>
    <w:rsid w:val="00D04F0E"/>
    <w:rPr>
      <w:rFonts w:ascii="Tahoma" w:hAnsi="Tahoma" w:cs="Tahoma"/>
      <w:sz w:val="16"/>
      <w:szCs w:val="16"/>
    </w:rPr>
  </w:style>
  <w:style w:type="paragraph" w:styleId="Testonotaapidipagina">
    <w:name w:val="footnote text"/>
    <w:basedOn w:val="Normale"/>
    <w:link w:val="TestonotaapidipaginaCarattere"/>
    <w:uiPriority w:val="99"/>
    <w:rsid w:val="00D04F0E"/>
    <w:rPr>
      <w:sz w:val="20"/>
      <w:szCs w:val="20"/>
    </w:rPr>
  </w:style>
  <w:style w:type="character" w:styleId="Rimandonotaapidipagina">
    <w:name w:val="footnote reference"/>
    <w:semiHidden/>
    <w:rsid w:val="00D04F0E"/>
    <w:rPr>
      <w:vertAlign w:val="superscript"/>
    </w:rPr>
  </w:style>
  <w:style w:type="paragraph" w:customStyle="1" w:styleId="CharChar2CarattereCarattereCharChar">
    <w:name w:val="Char Char2 Carattere Carattere Char Char"/>
    <w:basedOn w:val="Normale"/>
    <w:rsid w:val="0038280B"/>
    <w:pPr>
      <w:ind w:left="567"/>
    </w:pPr>
    <w:rPr>
      <w:rFonts w:ascii="Arial" w:hAnsi="Arial"/>
    </w:rPr>
  </w:style>
  <w:style w:type="paragraph" w:customStyle="1" w:styleId="SeqLevel6">
    <w:name w:val="Seq Level 6"/>
    <w:basedOn w:val="Normale"/>
    <w:rsid w:val="007953BD"/>
    <w:pPr>
      <w:spacing w:before="144"/>
      <w:jc w:val="both"/>
    </w:pPr>
    <w:rPr>
      <w:szCs w:val="20"/>
      <w:lang w:val="en-US" w:eastAsia="en-US"/>
    </w:rPr>
  </w:style>
  <w:style w:type="paragraph" w:styleId="Testonormale">
    <w:name w:val="Plain Text"/>
    <w:basedOn w:val="Normale"/>
    <w:link w:val="TestonormaleCarattere"/>
    <w:unhideWhenUsed/>
    <w:rsid w:val="00867012"/>
    <w:pPr>
      <w:widowControl w:val="0"/>
      <w:spacing w:before="240"/>
    </w:pPr>
    <w:rPr>
      <w:rFonts w:ascii="Courier New" w:hAnsi="Courier New"/>
      <w:sz w:val="20"/>
      <w:szCs w:val="20"/>
    </w:rPr>
  </w:style>
  <w:style w:type="character" w:customStyle="1" w:styleId="TestonormaleCarattere">
    <w:name w:val="Testo normale Carattere"/>
    <w:link w:val="Testonormale"/>
    <w:rsid w:val="00867012"/>
    <w:rPr>
      <w:rFonts w:ascii="Courier New" w:hAnsi="Courier New"/>
    </w:rPr>
  </w:style>
  <w:style w:type="character" w:customStyle="1" w:styleId="TestonotaapidipaginaCarattere">
    <w:name w:val="Testo nota a piè di pagina Carattere"/>
    <w:link w:val="Testonotaapidipagina"/>
    <w:uiPriority w:val="99"/>
    <w:rsid w:val="00FB17E2"/>
  </w:style>
  <w:style w:type="paragraph" w:styleId="Paragrafoelenco">
    <w:name w:val="List Paragraph"/>
    <w:basedOn w:val="Normale"/>
    <w:uiPriority w:val="99"/>
    <w:qFormat/>
    <w:rsid w:val="00FB17E2"/>
    <w:pPr>
      <w:ind w:left="720"/>
      <w:contextualSpacing/>
    </w:pPr>
  </w:style>
  <w:style w:type="character" w:styleId="Collegamentoipertestuale">
    <w:name w:val="Hyperlink"/>
    <w:rsid w:val="000679A4"/>
    <w:rPr>
      <w:color w:val="0000FF"/>
      <w:u w:val="single"/>
    </w:rPr>
  </w:style>
  <w:style w:type="paragraph" w:customStyle="1" w:styleId="axNormal">
    <w:name w:val="axNormal"/>
    <w:basedOn w:val="Normale"/>
    <w:uiPriority w:val="99"/>
    <w:rsid w:val="00EF537A"/>
    <w:pPr>
      <w:widowControl w:val="0"/>
      <w:tabs>
        <w:tab w:val="left" w:pos="720"/>
        <w:tab w:val="left" w:pos="1440"/>
        <w:tab w:val="left" w:pos="2160"/>
      </w:tabs>
      <w:autoSpaceDE w:val="0"/>
      <w:autoSpaceDN w:val="0"/>
      <w:adjustRightInd w:val="0"/>
    </w:pPr>
    <w:rPr>
      <w:rFonts w:ascii="Times" w:hAnsi="Times" w:cs="Times"/>
      <w:noProof/>
      <w:color w:val="000000"/>
    </w:rPr>
  </w:style>
  <w:style w:type="paragraph" w:styleId="Corpodeltesto2">
    <w:name w:val="Body Text 2"/>
    <w:basedOn w:val="Normale"/>
    <w:link w:val="Corpodeltesto2Carattere"/>
    <w:rsid w:val="00296C3F"/>
    <w:pPr>
      <w:spacing w:after="120" w:line="480" w:lineRule="auto"/>
    </w:pPr>
  </w:style>
  <w:style w:type="character" w:customStyle="1" w:styleId="Corpodeltesto2Carattere">
    <w:name w:val="Corpo del testo 2 Carattere"/>
    <w:link w:val="Corpodeltesto2"/>
    <w:rsid w:val="00296C3F"/>
    <w:rPr>
      <w:sz w:val="24"/>
      <w:szCs w:val="24"/>
    </w:rPr>
  </w:style>
  <w:style w:type="paragraph" w:styleId="Rientrocorpodeltesto2">
    <w:name w:val="Body Text Indent 2"/>
    <w:basedOn w:val="Normale"/>
    <w:link w:val="Rientrocorpodeltesto2Carattere"/>
    <w:rsid w:val="003350D0"/>
    <w:pPr>
      <w:spacing w:after="120" w:line="480" w:lineRule="auto"/>
      <w:ind w:left="283"/>
    </w:pPr>
  </w:style>
  <w:style w:type="character" w:customStyle="1" w:styleId="Rientrocorpodeltesto2Carattere">
    <w:name w:val="Rientro corpo del testo 2 Carattere"/>
    <w:link w:val="Rientrocorpodeltesto2"/>
    <w:rsid w:val="003350D0"/>
    <w:rPr>
      <w:sz w:val="24"/>
      <w:szCs w:val="24"/>
    </w:rPr>
  </w:style>
  <w:style w:type="table" w:styleId="Grigliatabella">
    <w:name w:val="Table Grid"/>
    <w:basedOn w:val="Tabellanormale"/>
    <w:rsid w:val="00127B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dipaginaCarattere">
    <w:name w:val="Piè di pagina Carattere"/>
    <w:link w:val="Pidipagina"/>
    <w:uiPriority w:val="99"/>
    <w:rsid w:val="005E251A"/>
    <w:rPr>
      <w:sz w:val="24"/>
      <w:szCs w:val="24"/>
    </w:rPr>
  </w:style>
  <w:style w:type="character" w:customStyle="1" w:styleId="Titolo1Carattere">
    <w:name w:val="Titolo 1 Carattere"/>
    <w:basedOn w:val="Carpredefinitoparagrafo"/>
    <w:link w:val="Titolo1"/>
    <w:rsid w:val="00BB4BBB"/>
    <w:rPr>
      <w:rFonts w:asciiTheme="majorHAnsi" w:eastAsiaTheme="majorEastAsia" w:hAnsiTheme="majorHAnsi" w:cstheme="majorBidi"/>
      <w:color w:val="365F91" w:themeColor="accent1" w:themeShade="BF"/>
      <w:sz w:val="32"/>
      <w:szCs w:val="32"/>
    </w:rPr>
  </w:style>
  <w:style w:type="character" w:customStyle="1" w:styleId="NessunoA">
    <w:name w:val="Nessuno A"/>
    <w:rsid w:val="005463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122719">
      <w:bodyDiv w:val="1"/>
      <w:marLeft w:val="0"/>
      <w:marRight w:val="0"/>
      <w:marTop w:val="0"/>
      <w:marBottom w:val="0"/>
      <w:divBdr>
        <w:top w:val="none" w:sz="0" w:space="0" w:color="auto"/>
        <w:left w:val="none" w:sz="0" w:space="0" w:color="auto"/>
        <w:bottom w:val="none" w:sz="0" w:space="0" w:color="auto"/>
        <w:right w:val="none" w:sz="0" w:space="0" w:color="auto"/>
      </w:divBdr>
    </w:div>
    <w:div w:id="550462704">
      <w:bodyDiv w:val="1"/>
      <w:marLeft w:val="0"/>
      <w:marRight w:val="0"/>
      <w:marTop w:val="0"/>
      <w:marBottom w:val="0"/>
      <w:divBdr>
        <w:top w:val="none" w:sz="0" w:space="0" w:color="auto"/>
        <w:left w:val="none" w:sz="0" w:space="0" w:color="auto"/>
        <w:bottom w:val="none" w:sz="0" w:space="0" w:color="auto"/>
        <w:right w:val="none" w:sz="0" w:space="0" w:color="auto"/>
      </w:divBdr>
    </w:div>
    <w:div w:id="750464388">
      <w:bodyDiv w:val="1"/>
      <w:marLeft w:val="0"/>
      <w:marRight w:val="0"/>
      <w:marTop w:val="0"/>
      <w:marBottom w:val="0"/>
      <w:divBdr>
        <w:top w:val="none" w:sz="0" w:space="0" w:color="auto"/>
        <w:left w:val="none" w:sz="0" w:space="0" w:color="auto"/>
        <w:bottom w:val="none" w:sz="0" w:space="0" w:color="auto"/>
        <w:right w:val="none" w:sz="0" w:space="0" w:color="auto"/>
      </w:divBdr>
    </w:div>
    <w:div w:id="773600580">
      <w:bodyDiv w:val="1"/>
      <w:marLeft w:val="0"/>
      <w:marRight w:val="0"/>
      <w:marTop w:val="0"/>
      <w:marBottom w:val="0"/>
      <w:divBdr>
        <w:top w:val="none" w:sz="0" w:space="0" w:color="auto"/>
        <w:left w:val="none" w:sz="0" w:space="0" w:color="auto"/>
        <w:bottom w:val="none" w:sz="0" w:space="0" w:color="auto"/>
        <w:right w:val="none" w:sz="0" w:space="0" w:color="auto"/>
      </w:divBdr>
    </w:div>
    <w:div w:id="799492966">
      <w:bodyDiv w:val="1"/>
      <w:marLeft w:val="0"/>
      <w:marRight w:val="0"/>
      <w:marTop w:val="0"/>
      <w:marBottom w:val="0"/>
      <w:divBdr>
        <w:top w:val="none" w:sz="0" w:space="0" w:color="auto"/>
        <w:left w:val="none" w:sz="0" w:space="0" w:color="auto"/>
        <w:bottom w:val="none" w:sz="0" w:space="0" w:color="auto"/>
        <w:right w:val="none" w:sz="0" w:space="0" w:color="auto"/>
      </w:divBdr>
      <w:divsChild>
        <w:div w:id="2342468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5367750">
      <w:bodyDiv w:val="1"/>
      <w:marLeft w:val="0"/>
      <w:marRight w:val="0"/>
      <w:marTop w:val="0"/>
      <w:marBottom w:val="0"/>
      <w:divBdr>
        <w:top w:val="none" w:sz="0" w:space="0" w:color="auto"/>
        <w:left w:val="none" w:sz="0" w:space="0" w:color="auto"/>
        <w:bottom w:val="none" w:sz="0" w:space="0" w:color="auto"/>
        <w:right w:val="none" w:sz="0" w:space="0" w:color="auto"/>
      </w:divBdr>
    </w:div>
    <w:div w:id="1466464896">
      <w:bodyDiv w:val="1"/>
      <w:marLeft w:val="0"/>
      <w:marRight w:val="0"/>
      <w:marTop w:val="0"/>
      <w:marBottom w:val="0"/>
      <w:divBdr>
        <w:top w:val="none" w:sz="0" w:space="0" w:color="auto"/>
        <w:left w:val="none" w:sz="0" w:space="0" w:color="auto"/>
        <w:bottom w:val="none" w:sz="0" w:space="0" w:color="auto"/>
        <w:right w:val="none" w:sz="0" w:space="0" w:color="auto"/>
      </w:divBdr>
    </w:div>
    <w:div w:id="1756052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666ED-DEAC-47CC-96C3-5833FAB79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834</Words>
  <Characters>5092</Characters>
  <Application>Microsoft Office Word</Application>
  <DocSecurity>0</DocSecurity>
  <Lines>42</Lines>
  <Paragraphs>11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Uniriscossioni s.p.a.</Company>
  <LinksUpToDate>false</LinksUpToDate>
  <CharactersWithSpaces>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BH35428</dc:creator>
  <cp:lastModifiedBy>pc1em9tk@outlook.it</cp:lastModifiedBy>
  <cp:revision>10</cp:revision>
  <cp:lastPrinted>2017-11-14T09:35:00Z</cp:lastPrinted>
  <dcterms:created xsi:type="dcterms:W3CDTF">2020-03-16T09:22:00Z</dcterms:created>
  <dcterms:modified xsi:type="dcterms:W3CDTF">2021-04-15T11:20:00Z</dcterms:modified>
</cp:coreProperties>
</file>